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38DC0" w14:textId="77777777" w:rsidR="00FE067E" w:rsidRPr="001D3B7E" w:rsidRDefault="00CD36CF" w:rsidP="00A527AD">
      <w:pPr>
        <w:pStyle w:val="TitlePageOrigin"/>
        <w:rPr>
          <w:color w:val="auto"/>
        </w:rPr>
      </w:pPr>
      <w:r w:rsidRPr="001D3B7E">
        <w:rPr>
          <w:color w:val="auto"/>
        </w:rPr>
        <w:t>WEST virginia legislature</w:t>
      </w:r>
    </w:p>
    <w:p w14:paraId="6F81FAE7" w14:textId="79015B31" w:rsidR="00CD36CF" w:rsidRDefault="008020A2" w:rsidP="00CD36CF">
      <w:pPr>
        <w:pStyle w:val="TitlePageSession"/>
        <w:rPr>
          <w:color w:val="auto"/>
        </w:rPr>
      </w:pPr>
      <w:r w:rsidRPr="001D3B7E">
        <w:rPr>
          <w:color w:val="auto"/>
        </w:rPr>
        <w:t>20</w:t>
      </w:r>
      <w:r w:rsidR="0029321B" w:rsidRPr="001D3B7E">
        <w:rPr>
          <w:color w:val="auto"/>
        </w:rPr>
        <w:t>2</w:t>
      </w:r>
      <w:r w:rsidR="00AD582C" w:rsidRPr="001D3B7E">
        <w:rPr>
          <w:color w:val="auto"/>
        </w:rPr>
        <w:t>2</w:t>
      </w:r>
      <w:r w:rsidR="0029321B" w:rsidRPr="001D3B7E">
        <w:rPr>
          <w:color w:val="auto"/>
        </w:rPr>
        <w:t xml:space="preserve"> regular session</w:t>
      </w:r>
    </w:p>
    <w:p w14:paraId="44145AF1" w14:textId="7F63076C" w:rsidR="00441CD8" w:rsidRPr="00441CD8" w:rsidRDefault="00441CD8" w:rsidP="00441CD8">
      <w:pPr>
        <w:pStyle w:val="TitlePageBillPrefix"/>
      </w:pPr>
      <w:r>
        <w:t xml:space="preserve">Introduced </w:t>
      </w:r>
    </w:p>
    <w:p w14:paraId="1554684E" w14:textId="5631C389" w:rsidR="00CD36CF" w:rsidRPr="001D3B7E" w:rsidRDefault="00E679CB" w:rsidP="00E831B3">
      <w:pPr>
        <w:pStyle w:val="BillNumber"/>
        <w:rPr>
          <w:color w:val="auto"/>
        </w:rPr>
      </w:pPr>
      <w:sdt>
        <w:sdtPr>
          <w:rPr>
            <w:color w:val="auto"/>
          </w:rPr>
          <w:id w:val="893011969"/>
          <w:placeholder>
            <w:docPart w:val="FA474D172DA24A258969C8A2424E878C"/>
          </w:placeholder>
          <w:dropDownList>
            <w:listItem w:displayText="House" w:value="House"/>
            <w:listItem w:displayText="Senate" w:value="Senate"/>
          </w:dropDownList>
        </w:sdtPr>
        <w:sdtEndPr/>
        <w:sdtContent>
          <w:r w:rsidR="002A14C6" w:rsidRPr="001D3B7E">
            <w:rPr>
              <w:color w:val="auto"/>
            </w:rPr>
            <w:t>Senate</w:t>
          </w:r>
        </w:sdtContent>
      </w:sdt>
      <w:r w:rsidR="00303684" w:rsidRPr="001D3B7E">
        <w:rPr>
          <w:color w:val="auto"/>
        </w:rPr>
        <w:t xml:space="preserve"> </w:t>
      </w:r>
      <w:r w:rsidR="00CD36CF" w:rsidRPr="001D3B7E">
        <w:rPr>
          <w:color w:val="auto"/>
        </w:rPr>
        <w:t xml:space="preserve">Bill </w:t>
      </w:r>
      <w:sdt>
        <w:sdtPr>
          <w:rPr>
            <w:color w:val="auto"/>
          </w:rPr>
          <w:id w:val="1645317809"/>
          <w:placeholder>
            <w:docPart w:val="65C7FA7387024D11B78BC918D6A27AF8"/>
          </w:placeholder>
          <w:text/>
        </w:sdtPr>
        <w:sdtEndPr/>
        <w:sdtContent>
          <w:r w:rsidR="006F4F97">
            <w:rPr>
              <w:color w:val="auto"/>
            </w:rPr>
            <w:t>725</w:t>
          </w:r>
        </w:sdtContent>
      </w:sdt>
    </w:p>
    <w:p w14:paraId="6232352D" w14:textId="19340C89" w:rsidR="00CD36CF" w:rsidRPr="001D3B7E" w:rsidRDefault="00CD36CF" w:rsidP="00CD36CF">
      <w:pPr>
        <w:pStyle w:val="Sponsors"/>
        <w:rPr>
          <w:color w:val="auto"/>
        </w:rPr>
      </w:pPr>
      <w:r w:rsidRPr="001D3B7E">
        <w:rPr>
          <w:color w:val="auto"/>
        </w:rPr>
        <w:t xml:space="preserve">By </w:t>
      </w:r>
      <w:sdt>
        <w:sdtPr>
          <w:rPr>
            <w:color w:val="auto"/>
          </w:rPr>
          <w:id w:val="1589585889"/>
          <w:placeholder>
            <w:docPart w:val="F113ABD6C73347C4A988D3814E9B6D0B"/>
          </w:placeholder>
          <w:text w:multiLine="1"/>
        </w:sdtPr>
        <w:sdtEndPr/>
        <w:sdtContent>
          <w:r w:rsidR="00C06135" w:rsidRPr="001D3B7E">
            <w:rPr>
              <w:color w:val="auto"/>
            </w:rPr>
            <w:t>Senator</w:t>
          </w:r>
          <w:r w:rsidR="000057B9">
            <w:rPr>
              <w:color w:val="auto"/>
            </w:rPr>
            <w:t>s</w:t>
          </w:r>
          <w:r w:rsidR="00C06135" w:rsidRPr="001D3B7E">
            <w:rPr>
              <w:color w:val="auto"/>
            </w:rPr>
            <w:t xml:space="preserve"> Blair</w:t>
          </w:r>
          <w:r w:rsidR="00666DC0" w:rsidRPr="001D3B7E">
            <w:rPr>
              <w:color w:val="auto"/>
            </w:rPr>
            <w:t xml:space="preserve"> (</w:t>
          </w:r>
          <w:r w:rsidR="00C06135" w:rsidRPr="001D3B7E">
            <w:rPr>
              <w:color w:val="auto"/>
            </w:rPr>
            <w:t>Mr. President</w:t>
          </w:r>
          <w:r w:rsidR="00666DC0" w:rsidRPr="001D3B7E">
            <w:rPr>
              <w:color w:val="auto"/>
            </w:rPr>
            <w:t>)</w:t>
          </w:r>
          <w:r w:rsidR="000057B9">
            <w:rPr>
              <w:color w:val="auto"/>
            </w:rPr>
            <w:t xml:space="preserve"> and Baldwin</w:t>
          </w:r>
          <w:r w:rsidR="00C06135" w:rsidRPr="001D3B7E">
            <w:rPr>
              <w:color w:val="auto"/>
            </w:rPr>
            <w:br/>
          </w:r>
        </w:sdtContent>
      </w:sdt>
      <w:r w:rsidR="00C06135" w:rsidRPr="001D3B7E">
        <w:rPr>
          <w:color w:val="auto"/>
        </w:rPr>
        <w:t>(By Request of the Executive)</w:t>
      </w:r>
    </w:p>
    <w:p w14:paraId="3B2EEC12" w14:textId="6896B147" w:rsidR="00E831B3" w:rsidRPr="001D3B7E" w:rsidRDefault="00E679CB" w:rsidP="002A0269">
      <w:pPr>
        <w:pStyle w:val="References"/>
        <w:rPr>
          <w:color w:val="auto"/>
        </w:rPr>
      </w:pPr>
      <w:sdt>
        <w:sdtPr>
          <w:rPr>
            <w:color w:val="auto"/>
          </w:rPr>
          <w:id w:val="-1043047873"/>
          <w:placeholder>
            <w:docPart w:val="EDF387C3DE55443E8403299906140F73"/>
          </w:placeholder>
          <w:text w:multiLine="1"/>
        </w:sdtPr>
        <w:sdtEndPr/>
        <w:sdtContent>
          <w:r w:rsidR="00CB3474" w:rsidRPr="001D3B7E">
            <w:rPr>
              <w:color w:val="auto"/>
            </w:rPr>
            <w:t>[</w:t>
          </w:r>
          <w:r w:rsidR="00E42476" w:rsidRPr="001D3B7E">
            <w:rPr>
              <w:color w:val="auto"/>
            </w:rPr>
            <w:t>In</w:t>
          </w:r>
          <w:r w:rsidR="00594A21" w:rsidRPr="001D3B7E">
            <w:rPr>
              <w:color w:val="auto"/>
            </w:rPr>
            <w:t>tr</w:t>
          </w:r>
          <w:r w:rsidR="00E42476" w:rsidRPr="001D3B7E">
            <w:rPr>
              <w:color w:val="auto"/>
            </w:rPr>
            <w:t>oduced</w:t>
          </w:r>
          <w:r w:rsidR="006F4F97">
            <w:rPr>
              <w:color w:val="auto"/>
            </w:rPr>
            <w:t xml:space="preserve"> February 25, 2022</w:t>
          </w:r>
          <w:r w:rsidR="00E42476" w:rsidRPr="001D3B7E">
            <w:rPr>
              <w:color w:val="auto"/>
            </w:rPr>
            <w:t>; referred</w:t>
          </w:r>
          <w:r w:rsidR="00E42476" w:rsidRPr="001D3B7E">
            <w:rPr>
              <w:color w:val="auto"/>
            </w:rPr>
            <w:br/>
            <w:t>to the Committee on</w:t>
          </w:r>
          <w:r w:rsidR="00185467" w:rsidRPr="001D3B7E">
            <w:rPr>
              <w:color w:val="auto"/>
            </w:rPr>
            <w:t xml:space="preserve"> </w:t>
          </w:r>
        </w:sdtContent>
      </w:sdt>
      <w:r w:rsidR="00650F9F">
        <w:rPr>
          <w:color w:val="auto"/>
        </w:rPr>
        <w:t>Finance</w:t>
      </w:r>
      <w:r w:rsidR="00CD36CF" w:rsidRPr="001D3B7E">
        <w:rPr>
          <w:color w:val="auto"/>
        </w:rPr>
        <w:t>]</w:t>
      </w:r>
    </w:p>
    <w:p w14:paraId="7AB75CD8" w14:textId="178BCE33" w:rsidR="00E42476" w:rsidRPr="001D3B7E" w:rsidRDefault="00E42476" w:rsidP="002A0269">
      <w:pPr>
        <w:pStyle w:val="References"/>
        <w:rPr>
          <w:color w:val="auto"/>
        </w:rPr>
      </w:pPr>
    </w:p>
    <w:p w14:paraId="697232CC" w14:textId="5473DFB5" w:rsidR="00E42476" w:rsidRPr="001D3B7E" w:rsidRDefault="00E42476" w:rsidP="002A0269">
      <w:pPr>
        <w:pStyle w:val="References"/>
        <w:rPr>
          <w:color w:val="auto"/>
        </w:rPr>
      </w:pPr>
    </w:p>
    <w:p w14:paraId="54761C98" w14:textId="0B3D92A2" w:rsidR="00C37445" w:rsidRDefault="009C2359" w:rsidP="00C37445">
      <w:pPr>
        <w:pStyle w:val="TitleSection"/>
        <w:rPr>
          <w:color w:val="auto"/>
        </w:rPr>
        <w:sectPr w:rsidR="00C37445" w:rsidSect="00C06135">
          <w:headerReference w:type="default" r:id="rId8"/>
          <w:footerReference w:type="default" r:id="rId9"/>
          <w:type w:val="continuous"/>
          <w:pgSz w:w="12240" w:h="15840" w:code="1"/>
          <w:pgMar w:top="1440" w:right="1440" w:bottom="1440" w:left="1440" w:header="720" w:footer="720" w:gutter="0"/>
          <w:lnNumType w:countBy="1" w:restart="continuous"/>
          <w:pgNumType w:start="0"/>
          <w:cols w:space="720"/>
          <w:titlePg/>
          <w:docGrid w:linePitch="360"/>
        </w:sectPr>
      </w:pPr>
      <w:r w:rsidRPr="001D3B7E">
        <w:rPr>
          <w:rFonts w:cs="Arial"/>
          <w:color w:val="auto"/>
        </w:rPr>
        <w:lastRenderedPageBreak/>
        <w:t xml:space="preserve">A BILL supplementing and amending </w:t>
      </w:r>
      <w:r w:rsidR="006F4F97">
        <w:rPr>
          <w:color w:val="auto"/>
        </w:rPr>
        <w:t>c</w:t>
      </w:r>
      <w:r w:rsidR="009E3932" w:rsidRPr="001D3B7E">
        <w:rPr>
          <w:color w:val="auto"/>
        </w:rPr>
        <w:t xml:space="preserve">hapter eleven, Acts of the Legislature, </w:t>
      </w:r>
      <w:r w:rsidR="006F4F97">
        <w:rPr>
          <w:color w:val="auto"/>
        </w:rPr>
        <w:t>r</w:t>
      </w:r>
      <w:r w:rsidR="009E3932" w:rsidRPr="001D3B7E">
        <w:rPr>
          <w:color w:val="auto"/>
        </w:rPr>
        <w:t xml:space="preserve">egular </w:t>
      </w:r>
      <w:r w:rsidR="006F4F97">
        <w:rPr>
          <w:color w:val="auto"/>
        </w:rPr>
        <w:t>s</w:t>
      </w:r>
      <w:r w:rsidR="009E3932" w:rsidRPr="001D3B7E">
        <w:rPr>
          <w:color w:val="auto"/>
        </w:rPr>
        <w:t>ession, 202</w:t>
      </w:r>
      <w:r w:rsidR="00AD582C" w:rsidRPr="001D3B7E">
        <w:rPr>
          <w:color w:val="auto"/>
        </w:rPr>
        <w:t>1</w:t>
      </w:r>
      <w:r w:rsidR="009E3932" w:rsidRPr="001D3B7E">
        <w:rPr>
          <w:color w:val="auto"/>
        </w:rPr>
        <w:t>, known as the budget bill</w:t>
      </w:r>
      <w:r w:rsidR="0066394D" w:rsidRPr="001D3B7E">
        <w:rPr>
          <w:color w:val="auto"/>
        </w:rPr>
        <w:t xml:space="preserve">, </w:t>
      </w:r>
      <w:r w:rsidR="00332076" w:rsidRPr="001D3B7E">
        <w:rPr>
          <w:color w:val="auto"/>
        </w:rPr>
        <w:t xml:space="preserve">as amended, </w:t>
      </w:r>
      <w:r w:rsidR="0066394D" w:rsidRPr="001D3B7E">
        <w:rPr>
          <w:color w:val="auto"/>
        </w:rPr>
        <w:t>in Title II</w:t>
      </w:r>
      <w:r w:rsidR="009E3932" w:rsidRPr="001D3B7E">
        <w:rPr>
          <w:rFonts w:cs="Arial"/>
          <w:color w:val="auto"/>
        </w:rPr>
        <w:t xml:space="preserve"> from </w:t>
      </w:r>
      <w:r w:rsidRPr="001D3B7E">
        <w:rPr>
          <w:rFonts w:cs="Arial"/>
          <w:color w:val="auto"/>
        </w:rPr>
        <w:t>the appropriations of public moneys out of the</w:t>
      </w:r>
      <w:r w:rsidR="006F4F97">
        <w:rPr>
          <w:rFonts w:cs="Arial"/>
          <w:color w:val="auto"/>
        </w:rPr>
        <w:t xml:space="preserve"> State</w:t>
      </w:r>
      <w:r w:rsidRPr="001D3B7E">
        <w:rPr>
          <w:rFonts w:cs="Arial"/>
          <w:color w:val="auto"/>
        </w:rPr>
        <w:t xml:space="preserve"> Treasury in the State Fund, General Revenue, to the Department of </w:t>
      </w:r>
      <w:r w:rsidR="009E3932" w:rsidRPr="001D3B7E">
        <w:rPr>
          <w:rFonts w:cs="Arial"/>
          <w:color w:val="auto"/>
        </w:rPr>
        <w:t>Homeland Security</w:t>
      </w:r>
      <w:r w:rsidRPr="001D3B7E">
        <w:rPr>
          <w:rFonts w:cs="Arial"/>
          <w:color w:val="auto"/>
        </w:rPr>
        <w:t xml:space="preserve">, </w:t>
      </w:r>
      <w:r w:rsidR="009E3932" w:rsidRPr="001D3B7E">
        <w:rPr>
          <w:rFonts w:cs="Arial"/>
          <w:color w:val="auto"/>
        </w:rPr>
        <w:t>West Virginia State Police</w:t>
      </w:r>
      <w:r w:rsidRPr="001D3B7E">
        <w:rPr>
          <w:rFonts w:cs="Arial"/>
          <w:color w:val="auto"/>
        </w:rPr>
        <w:t xml:space="preserve">, fund </w:t>
      </w:r>
      <w:r w:rsidR="009E3932" w:rsidRPr="001D3B7E">
        <w:rPr>
          <w:rFonts w:cs="Arial"/>
          <w:color w:val="auto"/>
        </w:rPr>
        <w:t>0453,</w:t>
      </w:r>
      <w:r w:rsidRPr="001D3B7E">
        <w:rPr>
          <w:rFonts w:cs="Arial"/>
          <w:color w:val="auto"/>
        </w:rPr>
        <w:t xml:space="preserve"> fiscal year 20</w:t>
      </w:r>
      <w:r w:rsidR="003C263A" w:rsidRPr="001D3B7E">
        <w:rPr>
          <w:rFonts w:cs="Arial"/>
          <w:color w:val="auto"/>
        </w:rPr>
        <w:t>2</w:t>
      </w:r>
      <w:r w:rsidR="00AD582C" w:rsidRPr="001D3B7E">
        <w:rPr>
          <w:rFonts w:cs="Arial"/>
          <w:color w:val="auto"/>
        </w:rPr>
        <w:t>2</w:t>
      </w:r>
      <w:r w:rsidRPr="001D3B7E">
        <w:rPr>
          <w:rFonts w:cs="Arial"/>
          <w:color w:val="auto"/>
        </w:rPr>
        <w:t xml:space="preserve">, organization </w:t>
      </w:r>
      <w:r w:rsidR="009E3932" w:rsidRPr="001D3B7E">
        <w:rPr>
          <w:rFonts w:cs="Arial"/>
          <w:color w:val="auto"/>
        </w:rPr>
        <w:t xml:space="preserve">0612, </w:t>
      </w:r>
      <w:r w:rsidR="009E3932" w:rsidRPr="001D3B7E">
        <w:rPr>
          <w:color w:val="auto"/>
        </w:rPr>
        <w:t xml:space="preserve">by </w:t>
      </w:r>
      <w:r w:rsidRPr="001D3B7E">
        <w:rPr>
          <w:rFonts w:cs="Arial"/>
          <w:color w:val="auto"/>
        </w:rPr>
        <w:t>supplementing and amending the appropriations for the fiscal year ending June 30, 20</w:t>
      </w:r>
      <w:r w:rsidR="00007D45" w:rsidRPr="001D3B7E">
        <w:rPr>
          <w:rFonts w:cs="Arial"/>
          <w:color w:val="auto"/>
        </w:rPr>
        <w:t>2</w:t>
      </w:r>
      <w:r w:rsidR="00AD582C" w:rsidRPr="001D3B7E">
        <w:rPr>
          <w:rFonts w:cs="Arial"/>
          <w:color w:val="auto"/>
        </w:rPr>
        <w:t>2</w:t>
      </w:r>
      <w:r w:rsidR="006F4F97">
        <w:rPr>
          <w:rFonts w:cs="Arial"/>
          <w:color w:val="auto"/>
        </w:rPr>
        <w:t>,</w:t>
      </w:r>
      <w:r w:rsidR="0066394D" w:rsidRPr="001D3B7E">
        <w:rPr>
          <w:rFonts w:cs="Arial"/>
          <w:color w:val="auto"/>
        </w:rPr>
        <w:t xml:space="preserve"> by adding new language</w:t>
      </w:r>
      <w:r w:rsidR="00825423" w:rsidRPr="001D3B7E">
        <w:rPr>
          <w:color w:val="auto"/>
        </w:rPr>
        <w:t>;</w:t>
      </w:r>
      <w:r w:rsidR="00311968" w:rsidRPr="001D3B7E">
        <w:rPr>
          <w:color w:val="auto"/>
        </w:rPr>
        <w:t xml:space="preserve"> </w:t>
      </w:r>
      <w:r w:rsidR="00D000BB" w:rsidRPr="001D3B7E">
        <w:rPr>
          <w:color w:val="auto"/>
        </w:rPr>
        <w:t>therefore</w:t>
      </w:r>
    </w:p>
    <w:p w14:paraId="14C01E48" w14:textId="4C758B84" w:rsidR="00E12EA1" w:rsidRPr="001D3B7E" w:rsidRDefault="00E12EA1" w:rsidP="00C06135">
      <w:pPr>
        <w:pStyle w:val="EnactingClause"/>
        <w:rPr>
          <w:color w:val="auto"/>
        </w:rPr>
      </w:pPr>
      <w:r w:rsidRPr="001D3B7E">
        <w:rPr>
          <w:color w:val="auto"/>
        </w:rPr>
        <w:t>Be it enacted by the Legislature of West Virginia:</w:t>
      </w:r>
    </w:p>
    <w:p w14:paraId="62FCDC47" w14:textId="77777777" w:rsidR="00C37445" w:rsidRDefault="00C37445" w:rsidP="00E12EA1">
      <w:pPr>
        <w:pStyle w:val="SectionBody"/>
        <w:rPr>
          <w:color w:val="auto"/>
        </w:rPr>
        <w:sectPr w:rsidR="00C37445" w:rsidSect="00C37445">
          <w:type w:val="continuous"/>
          <w:pgSz w:w="12240" w:h="15840" w:code="1"/>
          <w:pgMar w:top="1440" w:right="1440" w:bottom="1440" w:left="1440" w:header="720" w:footer="720" w:gutter="0"/>
          <w:pgNumType w:start="0"/>
          <w:cols w:space="720"/>
          <w:titlePg/>
          <w:docGrid w:linePitch="360"/>
        </w:sectPr>
      </w:pPr>
    </w:p>
    <w:p w14:paraId="295665E2" w14:textId="754B40AB" w:rsidR="00E12EA1" w:rsidRPr="001D3B7E" w:rsidRDefault="00E12EA1" w:rsidP="00E12EA1">
      <w:pPr>
        <w:pStyle w:val="SectionBody"/>
        <w:rPr>
          <w:color w:val="auto"/>
        </w:rPr>
      </w:pPr>
      <w:r w:rsidRPr="001D3B7E">
        <w:rPr>
          <w:color w:val="auto"/>
        </w:rPr>
        <w:t>That the total appropriation for the fiscal year ending June 30, 20</w:t>
      </w:r>
      <w:r w:rsidR="00D000BB" w:rsidRPr="001D3B7E">
        <w:rPr>
          <w:color w:val="auto"/>
        </w:rPr>
        <w:t>2</w:t>
      </w:r>
      <w:r w:rsidR="00AD582C" w:rsidRPr="001D3B7E">
        <w:rPr>
          <w:color w:val="auto"/>
        </w:rPr>
        <w:t>2</w:t>
      </w:r>
      <w:r w:rsidR="009E3932" w:rsidRPr="001D3B7E">
        <w:rPr>
          <w:color w:val="auto"/>
        </w:rPr>
        <w:t xml:space="preserve">, </w:t>
      </w:r>
      <w:r w:rsidRPr="001D3B7E">
        <w:rPr>
          <w:color w:val="auto"/>
        </w:rPr>
        <w:t xml:space="preserve">to fund </w:t>
      </w:r>
      <w:r w:rsidR="009E3932" w:rsidRPr="001D3B7E">
        <w:rPr>
          <w:color w:val="auto"/>
        </w:rPr>
        <w:t>0453</w:t>
      </w:r>
      <w:r w:rsidRPr="001D3B7E">
        <w:rPr>
          <w:color w:val="auto"/>
        </w:rPr>
        <w:t>, fiscal year 20</w:t>
      </w:r>
      <w:r w:rsidR="00D000BB" w:rsidRPr="001D3B7E">
        <w:rPr>
          <w:color w:val="auto"/>
        </w:rPr>
        <w:t>2</w:t>
      </w:r>
      <w:r w:rsidR="00AD582C" w:rsidRPr="001D3B7E">
        <w:rPr>
          <w:color w:val="auto"/>
        </w:rPr>
        <w:t>2</w:t>
      </w:r>
      <w:r w:rsidRPr="001D3B7E">
        <w:rPr>
          <w:color w:val="auto"/>
        </w:rPr>
        <w:t xml:space="preserve">, organization </w:t>
      </w:r>
      <w:r w:rsidR="009E3932" w:rsidRPr="001D3B7E">
        <w:rPr>
          <w:color w:val="auto"/>
        </w:rPr>
        <w:t>0612</w:t>
      </w:r>
      <w:r w:rsidRPr="001D3B7E">
        <w:rPr>
          <w:color w:val="auto"/>
        </w:rPr>
        <w:t xml:space="preserve">, be supplemented and amended </w:t>
      </w:r>
      <w:r w:rsidR="00D000BB" w:rsidRPr="001D3B7E">
        <w:rPr>
          <w:color w:val="auto"/>
        </w:rPr>
        <w:t>to read</w:t>
      </w:r>
      <w:r w:rsidRPr="001D3B7E">
        <w:rPr>
          <w:color w:val="auto"/>
        </w:rPr>
        <w:t xml:space="preserve"> as follows:</w:t>
      </w:r>
    </w:p>
    <w:p w14:paraId="728F4BA4" w14:textId="77777777" w:rsidR="00E12EA1" w:rsidRPr="001D3B7E" w:rsidRDefault="00E12EA1" w:rsidP="00E12EA1">
      <w:pPr>
        <w:pStyle w:val="ChapterHeading"/>
        <w:suppressLineNumbers w:val="0"/>
        <w:rPr>
          <w:color w:val="auto"/>
        </w:rPr>
      </w:pPr>
      <w:r w:rsidRPr="001D3B7E">
        <w:rPr>
          <w:color w:val="auto"/>
        </w:rPr>
        <w:t>Title II – Appropriations.</w:t>
      </w:r>
    </w:p>
    <w:p w14:paraId="7E55C9C9" w14:textId="77777777" w:rsidR="00E12EA1" w:rsidRPr="001D3B7E" w:rsidRDefault="00E12EA1" w:rsidP="00E12EA1">
      <w:pPr>
        <w:pStyle w:val="SectionHeading"/>
        <w:suppressLineNumbers w:val="0"/>
        <w:ind w:firstLine="0"/>
        <w:rPr>
          <w:color w:val="auto"/>
        </w:rPr>
      </w:pPr>
      <w:r w:rsidRPr="001D3B7E">
        <w:rPr>
          <w:color w:val="auto"/>
        </w:rPr>
        <w:t>Section 1. Appropriations from general revenue.</w:t>
      </w:r>
    </w:p>
    <w:p w14:paraId="3C2B23EC" w14:textId="51FDAD7F" w:rsidR="00E12EA1" w:rsidRPr="001D3B7E" w:rsidRDefault="00E12EA1" w:rsidP="00E12EA1">
      <w:pPr>
        <w:pStyle w:val="ChapterHeading"/>
        <w:suppressLineNumbers w:val="0"/>
        <w:rPr>
          <w:color w:val="auto"/>
        </w:rPr>
      </w:pPr>
      <w:r w:rsidRPr="001D3B7E">
        <w:rPr>
          <w:color w:val="auto"/>
        </w:rPr>
        <w:t xml:space="preserve"> </w:t>
      </w:r>
      <w:r w:rsidR="00D000BB" w:rsidRPr="001D3B7E">
        <w:rPr>
          <w:color w:val="auto"/>
        </w:rPr>
        <w:t xml:space="preserve">department of </w:t>
      </w:r>
      <w:r w:rsidR="009E3932" w:rsidRPr="001D3B7E">
        <w:rPr>
          <w:color w:val="auto"/>
        </w:rPr>
        <w:t>HOMELAND SECURITY</w:t>
      </w:r>
      <w:r w:rsidRPr="001D3B7E">
        <w:rPr>
          <w:color w:val="auto"/>
        </w:rPr>
        <w:t xml:space="preserve"> </w:t>
      </w:r>
    </w:p>
    <w:p w14:paraId="2E1FFF3F" w14:textId="71462F1E" w:rsidR="00E82530" w:rsidRPr="001D3B7E" w:rsidRDefault="005112AF" w:rsidP="00E12EA1">
      <w:pPr>
        <w:pStyle w:val="SectionBody"/>
        <w:ind w:firstLine="0"/>
        <w:jc w:val="center"/>
        <w:rPr>
          <w:i/>
          <w:color w:val="auto"/>
        </w:rPr>
      </w:pPr>
      <w:r w:rsidRPr="001D3B7E">
        <w:rPr>
          <w:i/>
          <w:color w:val="auto"/>
        </w:rPr>
        <w:t>68</w:t>
      </w:r>
      <w:r w:rsidR="00E12EA1" w:rsidRPr="001D3B7E">
        <w:rPr>
          <w:i/>
          <w:color w:val="auto"/>
        </w:rPr>
        <w:t xml:space="preserve"> – </w:t>
      </w:r>
      <w:r w:rsidRPr="001D3B7E">
        <w:rPr>
          <w:i/>
          <w:color w:val="auto"/>
        </w:rPr>
        <w:t>West Virginia State Police</w:t>
      </w:r>
    </w:p>
    <w:p w14:paraId="1F61A1CC" w14:textId="28167AB3" w:rsidR="00E12EA1" w:rsidRPr="001D3B7E" w:rsidRDefault="00E12EA1" w:rsidP="00E12EA1">
      <w:pPr>
        <w:pStyle w:val="SectionBody"/>
        <w:ind w:firstLine="0"/>
        <w:jc w:val="center"/>
        <w:rPr>
          <w:color w:val="auto"/>
        </w:rPr>
      </w:pPr>
      <w:r w:rsidRPr="001D3B7E">
        <w:rPr>
          <w:color w:val="auto"/>
        </w:rPr>
        <w:t xml:space="preserve">(WV Code Chapter </w:t>
      </w:r>
      <w:r w:rsidR="00E82530" w:rsidRPr="001D3B7E">
        <w:rPr>
          <w:color w:val="auto"/>
        </w:rPr>
        <w:t>1</w:t>
      </w:r>
      <w:r w:rsidR="005112AF" w:rsidRPr="001D3B7E">
        <w:rPr>
          <w:color w:val="auto"/>
        </w:rPr>
        <w:t>5</w:t>
      </w:r>
      <w:r w:rsidRPr="001D3B7E">
        <w:rPr>
          <w:color w:val="auto"/>
        </w:rPr>
        <w:t>)</w:t>
      </w:r>
    </w:p>
    <w:p w14:paraId="7F88C2F5" w14:textId="58B3E4D8" w:rsidR="00E12EA1" w:rsidRPr="001D3B7E" w:rsidRDefault="00E12EA1" w:rsidP="00E12EA1">
      <w:pPr>
        <w:pStyle w:val="SectionBody"/>
        <w:ind w:firstLine="0"/>
        <w:jc w:val="center"/>
        <w:rPr>
          <w:color w:val="auto"/>
          <w:u w:val="single"/>
        </w:rPr>
      </w:pPr>
      <w:r w:rsidRPr="001D3B7E">
        <w:rPr>
          <w:color w:val="auto"/>
        </w:rPr>
        <w:t xml:space="preserve">Fund </w:t>
      </w:r>
      <w:r w:rsidRPr="001D3B7E">
        <w:rPr>
          <w:color w:val="auto"/>
          <w:u w:val="single"/>
        </w:rPr>
        <w:t>0</w:t>
      </w:r>
      <w:r w:rsidR="00E82530" w:rsidRPr="001D3B7E">
        <w:rPr>
          <w:color w:val="auto"/>
          <w:u w:val="single"/>
        </w:rPr>
        <w:t>4</w:t>
      </w:r>
      <w:r w:rsidR="005112AF" w:rsidRPr="001D3B7E">
        <w:rPr>
          <w:color w:val="auto"/>
          <w:u w:val="single"/>
        </w:rPr>
        <w:t>53</w:t>
      </w:r>
      <w:r w:rsidRPr="001D3B7E">
        <w:rPr>
          <w:color w:val="auto"/>
        </w:rPr>
        <w:t xml:space="preserve"> FY </w:t>
      </w:r>
      <w:r w:rsidRPr="001D3B7E">
        <w:rPr>
          <w:color w:val="auto"/>
          <w:u w:val="single"/>
        </w:rPr>
        <w:t>20</w:t>
      </w:r>
      <w:r w:rsidR="00E82530" w:rsidRPr="001D3B7E">
        <w:rPr>
          <w:color w:val="auto"/>
          <w:u w:val="single"/>
        </w:rPr>
        <w:t>2</w:t>
      </w:r>
      <w:r w:rsidR="00AD582C" w:rsidRPr="001D3B7E">
        <w:rPr>
          <w:color w:val="auto"/>
          <w:u w:val="single"/>
        </w:rPr>
        <w:t>2</w:t>
      </w:r>
      <w:r w:rsidRPr="001D3B7E">
        <w:rPr>
          <w:color w:val="auto"/>
        </w:rPr>
        <w:t xml:space="preserve"> Org </w:t>
      </w:r>
      <w:r w:rsidR="00E82530" w:rsidRPr="001D3B7E">
        <w:rPr>
          <w:color w:val="auto"/>
          <w:u w:val="single"/>
        </w:rPr>
        <w:t>0</w:t>
      </w:r>
      <w:r w:rsidR="005112AF" w:rsidRPr="001D3B7E">
        <w:rPr>
          <w:color w:val="auto"/>
          <w:u w:val="single"/>
        </w:rPr>
        <w:t>612</w:t>
      </w:r>
    </w:p>
    <w:p w14:paraId="0B47D3A5" w14:textId="2F74FB14" w:rsidR="00AD582C" w:rsidRPr="001D3B7E" w:rsidRDefault="003A73EB" w:rsidP="00AD582C">
      <w:pPr>
        <w:tabs>
          <w:tab w:val="left" w:pos="288"/>
          <w:tab w:val="left" w:pos="720"/>
          <w:tab w:val="left" w:leader="dot" w:pos="6030"/>
          <w:tab w:val="left" w:pos="6210"/>
          <w:tab w:val="left" w:pos="6451"/>
          <w:tab w:val="center" w:pos="6930"/>
          <w:tab w:val="left" w:pos="7704"/>
          <w:tab w:val="right" w:pos="9720"/>
        </w:tabs>
        <w:rPr>
          <w:rFonts w:eastAsia="Calibri" w:cs="Times New Roman"/>
          <w:color w:val="auto"/>
        </w:rPr>
      </w:pPr>
      <w:r w:rsidRPr="001D3B7E">
        <w:rPr>
          <w:color w:val="auto"/>
        </w:rPr>
        <w:t>1</w:t>
      </w:r>
      <w:r w:rsidRPr="001D3B7E">
        <w:rPr>
          <w:color w:val="auto"/>
        </w:rPr>
        <w:tab/>
      </w:r>
      <w:r w:rsidR="00AD582C" w:rsidRPr="001D3B7E">
        <w:rPr>
          <w:color w:val="auto"/>
        </w:rPr>
        <w:tab/>
      </w:r>
      <w:r w:rsidR="00AD582C" w:rsidRPr="001D3B7E">
        <w:rPr>
          <w:rFonts w:eastAsia="Calibri" w:cs="Times New Roman"/>
          <w:color w:val="auto"/>
        </w:rPr>
        <w:t>Personal Services and Employee Benefits</w:t>
      </w:r>
      <w:r w:rsidR="00AD582C" w:rsidRPr="001D3B7E">
        <w:rPr>
          <w:rFonts w:eastAsia="Calibri" w:cs="Times New Roman"/>
          <w:color w:val="auto"/>
        </w:rPr>
        <w:tab/>
      </w:r>
      <w:r w:rsidR="00AD582C" w:rsidRPr="001D3B7E">
        <w:rPr>
          <w:rFonts w:eastAsia="Calibri" w:cs="Times New Roman"/>
          <w:color w:val="auto"/>
        </w:rPr>
        <w:tab/>
      </w:r>
      <w:r w:rsidR="00AD582C" w:rsidRPr="001D3B7E">
        <w:rPr>
          <w:rFonts w:eastAsia="Calibri" w:cs="Times New Roman"/>
          <w:color w:val="auto"/>
        </w:rPr>
        <w:tab/>
        <w:t>00100</w:t>
      </w:r>
      <w:r w:rsidR="00AD582C" w:rsidRPr="001D3B7E">
        <w:rPr>
          <w:rFonts w:eastAsia="Calibri" w:cs="Times New Roman"/>
          <w:color w:val="auto"/>
        </w:rPr>
        <w:tab/>
        <w:t>$</w:t>
      </w:r>
      <w:r w:rsidR="00AD582C" w:rsidRPr="001D3B7E">
        <w:rPr>
          <w:rFonts w:eastAsia="Calibri" w:cs="Times New Roman"/>
          <w:color w:val="auto"/>
        </w:rPr>
        <w:tab/>
      </w:r>
      <w:r w:rsidR="00332076" w:rsidRPr="001D3B7E">
        <w:rPr>
          <w:rFonts w:eastAsia="Calibri" w:cs="Times New Roman"/>
          <w:color w:val="auto"/>
        </w:rPr>
        <w:t>7,602,361</w:t>
      </w:r>
    </w:p>
    <w:p w14:paraId="35D10B07" w14:textId="0A3630B1" w:rsidR="00332076" w:rsidRPr="001D3B7E" w:rsidRDefault="00332076" w:rsidP="00AD582C">
      <w:pPr>
        <w:tabs>
          <w:tab w:val="left" w:pos="288"/>
          <w:tab w:val="left" w:pos="720"/>
          <w:tab w:val="left" w:leader="dot" w:pos="6030"/>
          <w:tab w:val="left" w:pos="6210"/>
          <w:tab w:val="left" w:pos="6451"/>
          <w:tab w:val="center" w:pos="6930"/>
          <w:tab w:val="left" w:pos="7704"/>
          <w:tab w:val="right" w:pos="9720"/>
        </w:tabs>
        <w:rPr>
          <w:rFonts w:eastAsia="Calibri" w:cs="Times New Roman"/>
          <w:color w:val="auto"/>
        </w:rPr>
      </w:pPr>
      <w:r w:rsidRPr="001D3B7E">
        <w:rPr>
          <w:rFonts w:eastAsia="Calibri" w:cs="Times New Roman"/>
          <w:color w:val="auto"/>
        </w:rPr>
        <w:t>1a</w:t>
      </w:r>
      <w:r w:rsidRPr="001D3B7E">
        <w:rPr>
          <w:rFonts w:eastAsia="Calibri" w:cs="Times New Roman"/>
          <w:color w:val="auto"/>
        </w:rPr>
        <w:tab/>
      </w:r>
      <w:r w:rsidRPr="001D3B7E">
        <w:rPr>
          <w:rFonts w:eastAsia="Calibri" w:cs="Times New Roman"/>
          <w:color w:val="auto"/>
        </w:rPr>
        <w:tab/>
        <w:t>Personal Services and Employee Benefits – Surplus</w:t>
      </w:r>
      <w:r w:rsidRPr="001D3B7E">
        <w:rPr>
          <w:rFonts w:eastAsia="Calibri" w:cs="Times New Roman"/>
          <w:color w:val="auto"/>
        </w:rPr>
        <w:tab/>
      </w:r>
      <w:r w:rsidRPr="001D3B7E">
        <w:rPr>
          <w:rFonts w:eastAsia="Calibri" w:cs="Times New Roman"/>
          <w:color w:val="auto"/>
        </w:rPr>
        <w:tab/>
      </w:r>
      <w:r w:rsidRPr="001D3B7E">
        <w:rPr>
          <w:rFonts w:eastAsia="Calibri" w:cs="Times New Roman"/>
          <w:color w:val="auto"/>
        </w:rPr>
        <w:tab/>
        <w:t>24399</w:t>
      </w:r>
      <w:r w:rsidRPr="001D3B7E">
        <w:rPr>
          <w:rFonts w:eastAsia="Calibri" w:cs="Times New Roman"/>
          <w:color w:val="auto"/>
        </w:rPr>
        <w:tab/>
      </w:r>
      <w:r w:rsidRPr="001D3B7E">
        <w:rPr>
          <w:rFonts w:eastAsia="Calibri" w:cs="Times New Roman"/>
          <w:color w:val="auto"/>
        </w:rPr>
        <w:tab/>
        <w:t>27,256,7</w:t>
      </w:r>
      <w:r w:rsidR="00BF47DD" w:rsidRPr="001D3B7E">
        <w:rPr>
          <w:rFonts w:eastAsia="Calibri" w:cs="Times New Roman"/>
          <w:color w:val="auto"/>
        </w:rPr>
        <w:t>87</w:t>
      </w:r>
    </w:p>
    <w:p w14:paraId="5D8F1B89" w14:textId="144E74A2" w:rsidR="00AD582C" w:rsidRPr="001D3B7E" w:rsidRDefault="00AD582C" w:rsidP="00AD582C">
      <w:pPr>
        <w:tabs>
          <w:tab w:val="left" w:pos="288"/>
          <w:tab w:val="left" w:pos="720"/>
          <w:tab w:val="left" w:leader="dot" w:pos="6030"/>
          <w:tab w:val="left" w:pos="6210"/>
          <w:tab w:val="left" w:pos="6451"/>
          <w:tab w:val="center" w:pos="6930"/>
          <w:tab w:val="left" w:pos="7704"/>
          <w:tab w:val="right" w:pos="9720"/>
        </w:tabs>
        <w:rPr>
          <w:rFonts w:eastAsia="Calibri" w:cs="Times New Roman"/>
          <w:color w:val="auto"/>
        </w:rPr>
      </w:pPr>
      <w:r w:rsidRPr="001D3B7E">
        <w:rPr>
          <w:rFonts w:eastAsia="Calibri" w:cs="Times New Roman"/>
          <w:color w:val="auto"/>
        </w:rPr>
        <w:t>2</w:t>
      </w:r>
      <w:r w:rsidRPr="001D3B7E">
        <w:rPr>
          <w:rFonts w:eastAsia="Calibri" w:cs="Times New Roman"/>
          <w:color w:val="auto"/>
        </w:rPr>
        <w:tab/>
      </w:r>
      <w:r w:rsidRPr="001D3B7E">
        <w:rPr>
          <w:rFonts w:eastAsia="Calibri" w:cs="Times New Roman"/>
          <w:color w:val="auto"/>
        </w:rPr>
        <w:tab/>
        <w:t>Salary and Benefits of Cabinet Secretary and</w:t>
      </w:r>
    </w:p>
    <w:p w14:paraId="56203242" w14:textId="328EEA1D" w:rsidR="00AD582C" w:rsidRPr="001D3B7E" w:rsidRDefault="00AD582C" w:rsidP="00AD582C">
      <w:pPr>
        <w:tabs>
          <w:tab w:val="left" w:pos="288"/>
          <w:tab w:val="left" w:pos="720"/>
          <w:tab w:val="left" w:leader="dot" w:pos="6030"/>
          <w:tab w:val="left" w:pos="6210"/>
          <w:tab w:val="left" w:pos="6451"/>
          <w:tab w:val="center" w:pos="6930"/>
          <w:tab w:val="left" w:pos="7704"/>
          <w:tab w:val="right" w:pos="9720"/>
        </w:tabs>
        <w:rPr>
          <w:rFonts w:eastAsia="Calibri" w:cs="Times New Roman"/>
          <w:color w:val="auto"/>
        </w:rPr>
      </w:pPr>
      <w:r w:rsidRPr="001D3B7E">
        <w:rPr>
          <w:rFonts w:eastAsia="Calibri" w:cs="Times New Roman"/>
          <w:color w:val="auto"/>
        </w:rPr>
        <w:t>3</w:t>
      </w:r>
      <w:r w:rsidRPr="001D3B7E">
        <w:rPr>
          <w:rFonts w:eastAsia="Calibri" w:cs="Times New Roman"/>
          <w:color w:val="auto"/>
        </w:rPr>
        <w:tab/>
      </w:r>
      <w:r w:rsidRPr="001D3B7E">
        <w:rPr>
          <w:rFonts w:eastAsia="Calibri" w:cs="Times New Roman"/>
          <w:color w:val="auto"/>
        </w:rPr>
        <w:tab/>
        <w:t xml:space="preserve">     Agency Heads</w:t>
      </w:r>
      <w:r w:rsidRPr="001D3B7E">
        <w:rPr>
          <w:rFonts w:eastAsia="Calibri" w:cs="Times New Roman"/>
          <w:color w:val="auto"/>
        </w:rPr>
        <w:tab/>
      </w:r>
      <w:r w:rsidRPr="001D3B7E">
        <w:rPr>
          <w:rFonts w:eastAsia="Calibri" w:cs="Times New Roman"/>
          <w:color w:val="auto"/>
        </w:rPr>
        <w:tab/>
      </w:r>
      <w:r w:rsidRPr="001D3B7E">
        <w:rPr>
          <w:rFonts w:eastAsia="Calibri" w:cs="Times New Roman"/>
          <w:color w:val="auto"/>
        </w:rPr>
        <w:tab/>
        <w:t>00201</w:t>
      </w:r>
      <w:r w:rsidRPr="001D3B7E">
        <w:rPr>
          <w:rFonts w:eastAsia="Calibri" w:cs="Times New Roman"/>
          <w:color w:val="auto"/>
        </w:rPr>
        <w:tab/>
      </w:r>
      <w:r w:rsidRPr="001D3B7E">
        <w:rPr>
          <w:rFonts w:eastAsia="Calibri" w:cs="Times New Roman"/>
          <w:color w:val="auto"/>
        </w:rPr>
        <w:tab/>
      </w:r>
      <w:r w:rsidR="00332076" w:rsidRPr="001D3B7E">
        <w:rPr>
          <w:rFonts w:eastAsia="Calibri" w:cs="Times New Roman"/>
          <w:color w:val="auto"/>
        </w:rPr>
        <w:t>13,194</w:t>
      </w:r>
    </w:p>
    <w:p w14:paraId="2FB83340" w14:textId="4AC1633D" w:rsidR="00332076" w:rsidRPr="001D3B7E" w:rsidRDefault="00332076" w:rsidP="00AD582C">
      <w:pPr>
        <w:tabs>
          <w:tab w:val="left" w:pos="288"/>
          <w:tab w:val="left" w:pos="720"/>
          <w:tab w:val="left" w:leader="dot" w:pos="6030"/>
          <w:tab w:val="left" w:pos="6210"/>
          <w:tab w:val="left" w:pos="6451"/>
          <w:tab w:val="center" w:pos="6930"/>
          <w:tab w:val="left" w:pos="7704"/>
          <w:tab w:val="right" w:pos="9720"/>
        </w:tabs>
        <w:rPr>
          <w:rFonts w:eastAsia="Calibri" w:cs="Times New Roman"/>
          <w:color w:val="auto"/>
        </w:rPr>
      </w:pPr>
      <w:r w:rsidRPr="001D3B7E">
        <w:rPr>
          <w:rFonts w:eastAsia="Calibri" w:cs="Times New Roman"/>
          <w:color w:val="auto"/>
        </w:rPr>
        <w:t>3a</w:t>
      </w:r>
      <w:r w:rsidRPr="001D3B7E">
        <w:rPr>
          <w:rFonts w:eastAsia="Calibri" w:cs="Times New Roman"/>
          <w:color w:val="auto"/>
        </w:rPr>
        <w:tab/>
      </w:r>
      <w:r w:rsidRPr="001D3B7E">
        <w:rPr>
          <w:rFonts w:eastAsia="Calibri" w:cs="Times New Roman"/>
          <w:color w:val="auto"/>
        </w:rPr>
        <w:tab/>
        <w:t>Salary and Benefits of Cabinet Secretary and</w:t>
      </w:r>
    </w:p>
    <w:p w14:paraId="7808EE07" w14:textId="566241F8" w:rsidR="00332076" w:rsidRPr="001D3B7E" w:rsidRDefault="00332076" w:rsidP="00AD582C">
      <w:pPr>
        <w:tabs>
          <w:tab w:val="left" w:pos="288"/>
          <w:tab w:val="left" w:pos="720"/>
          <w:tab w:val="left" w:leader="dot" w:pos="6030"/>
          <w:tab w:val="left" w:pos="6210"/>
          <w:tab w:val="left" w:pos="6451"/>
          <w:tab w:val="center" w:pos="6930"/>
          <w:tab w:val="left" w:pos="7704"/>
          <w:tab w:val="right" w:pos="9720"/>
        </w:tabs>
        <w:rPr>
          <w:rFonts w:eastAsia="Calibri" w:cs="Times New Roman"/>
          <w:color w:val="auto"/>
        </w:rPr>
      </w:pPr>
      <w:r w:rsidRPr="001D3B7E">
        <w:rPr>
          <w:rFonts w:eastAsia="Calibri" w:cs="Times New Roman"/>
          <w:color w:val="auto"/>
        </w:rPr>
        <w:t>3b</w:t>
      </w:r>
      <w:r w:rsidRPr="001D3B7E">
        <w:rPr>
          <w:rFonts w:eastAsia="Calibri" w:cs="Times New Roman"/>
          <w:color w:val="auto"/>
        </w:rPr>
        <w:tab/>
      </w:r>
      <w:r w:rsidRPr="001D3B7E">
        <w:rPr>
          <w:rFonts w:eastAsia="Calibri" w:cs="Times New Roman"/>
          <w:color w:val="auto"/>
        </w:rPr>
        <w:tab/>
        <w:t xml:space="preserve">     Agency Heads – Surplus</w:t>
      </w:r>
      <w:r w:rsidRPr="001D3B7E">
        <w:rPr>
          <w:rFonts w:eastAsia="Calibri" w:cs="Times New Roman"/>
          <w:color w:val="auto"/>
        </w:rPr>
        <w:tab/>
      </w:r>
      <w:r w:rsidRPr="001D3B7E">
        <w:rPr>
          <w:rFonts w:eastAsia="Calibri" w:cs="Times New Roman"/>
          <w:color w:val="auto"/>
        </w:rPr>
        <w:tab/>
      </w:r>
      <w:r w:rsidRPr="001D3B7E">
        <w:rPr>
          <w:rFonts w:eastAsia="Calibri" w:cs="Times New Roman"/>
          <w:color w:val="auto"/>
        </w:rPr>
        <w:tab/>
        <w:t>02099</w:t>
      </w:r>
      <w:r w:rsidRPr="001D3B7E">
        <w:rPr>
          <w:rFonts w:eastAsia="Calibri" w:cs="Times New Roman"/>
          <w:color w:val="auto"/>
        </w:rPr>
        <w:tab/>
      </w:r>
      <w:r w:rsidRPr="001D3B7E">
        <w:rPr>
          <w:rFonts w:eastAsia="Calibri" w:cs="Times New Roman"/>
          <w:color w:val="auto"/>
        </w:rPr>
        <w:tab/>
        <w:t>63,053</w:t>
      </w:r>
    </w:p>
    <w:p w14:paraId="2C34DF80" w14:textId="22E4C9A0" w:rsidR="00AD582C" w:rsidRPr="001D3B7E" w:rsidRDefault="00AD582C" w:rsidP="00AD582C">
      <w:pPr>
        <w:tabs>
          <w:tab w:val="left" w:pos="288"/>
          <w:tab w:val="left" w:pos="720"/>
          <w:tab w:val="left" w:leader="dot" w:pos="6030"/>
          <w:tab w:val="left" w:pos="6210"/>
          <w:tab w:val="left" w:pos="6451"/>
          <w:tab w:val="center" w:pos="6930"/>
          <w:tab w:val="left" w:pos="7704"/>
          <w:tab w:val="right" w:pos="9720"/>
        </w:tabs>
        <w:rPr>
          <w:rFonts w:eastAsia="Calibri" w:cs="Times New Roman"/>
          <w:color w:val="auto"/>
        </w:rPr>
      </w:pPr>
      <w:r w:rsidRPr="001D3B7E">
        <w:rPr>
          <w:rFonts w:eastAsia="Calibri" w:cs="Times New Roman"/>
          <w:color w:val="auto"/>
        </w:rPr>
        <w:t>4</w:t>
      </w:r>
      <w:r w:rsidRPr="001D3B7E">
        <w:rPr>
          <w:rFonts w:eastAsia="Calibri" w:cs="Times New Roman"/>
          <w:color w:val="auto"/>
        </w:rPr>
        <w:tab/>
      </w:r>
      <w:r w:rsidRPr="001D3B7E">
        <w:rPr>
          <w:rFonts w:eastAsia="Calibri" w:cs="Times New Roman"/>
          <w:color w:val="auto"/>
        </w:rPr>
        <w:tab/>
        <w:t>Children’s Protection Act</w:t>
      </w:r>
      <w:r w:rsidRPr="001D3B7E">
        <w:rPr>
          <w:rFonts w:eastAsia="Calibri" w:cs="Times New Roman"/>
          <w:color w:val="auto"/>
        </w:rPr>
        <w:tab/>
      </w:r>
      <w:r w:rsidRPr="001D3B7E">
        <w:rPr>
          <w:rFonts w:eastAsia="Calibri" w:cs="Times New Roman"/>
          <w:color w:val="auto"/>
        </w:rPr>
        <w:tab/>
      </w:r>
      <w:r w:rsidRPr="001D3B7E">
        <w:rPr>
          <w:rFonts w:eastAsia="Calibri" w:cs="Times New Roman"/>
          <w:color w:val="auto"/>
        </w:rPr>
        <w:tab/>
        <w:t>09000</w:t>
      </w:r>
      <w:r w:rsidRPr="001D3B7E">
        <w:rPr>
          <w:rFonts w:eastAsia="Calibri" w:cs="Times New Roman"/>
          <w:color w:val="auto"/>
        </w:rPr>
        <w:tab/>
      </w:r>
      <w:r w:rsidRPr="001D3B7E">
        <w:rPr>
          <w:rFonts w:eastAsia="Calibri" w:cs="Times New Roman"/>
          <w:color w:val="auto"/>
        </w:rPr>
        <w:tab/>
      </w:r>
      <w:r w:rsidR="00332076" w:rsidRPr="001D3B7E">
        <w:rPr>
          <w:rFonts w:eastAsia="Calibri" w:cs="Times New Roman"/>
          <w:color w:val="auto"/>
        </w:rPr>
        <w:t>616,039</w:t>
      </w:r>
    </w:p>
    <w:p w14:paraId="3D7284E1" w14:textId="09F75256" w:rsidR="00332076" w:rsidRPr="001D3B7E" w:rsidRDefault="00332076" w:rsidP="00AD582C">
      <w:pPr>
        <w:tabs>
          <w:tab w:val="left" w:pos="288"/>
          <w:tab w:val="left" w:pos="720"/>
          <w:tab w:val="left" w:leader="dot" w:pos="6030"/>
          <w:tab w:val="left" w:pos="6210"/>
          <w:tab w:val="left" w:pos="6451"/>
          <w:tab w:val="center" w:pos="6930"/>
          <w:tab w:val="left" w:pos="7704"/>
          <w:tab w:val="right" w:pos="9720"/>
        </w:tabs>
        <w:rPr>
          <w:rFonts w:eastAsia="Calibri" w:cs="Times New Roman"/>
          <w:color w:val="auto"/>
        </w:rPr>
      </w:pPr>
      <w:r w:rsidRPr="001D3B7E">
        <w:rPr>
          <w:rFonts w:eastAsia="Calibri" w:cs="Times New Roman"/>
          <w:color w:val="auto"/>
        </w:rPr>
        <w:t>4a</w:t>
      </w:r>
      <w:r w:rsidRPr="001D3B7E">
        <w:rPr>
          <w:rFonts w:eastAsia="Calibri" w:cs="Times New Roman"/>
          <w:color w:val="auto"/>
        </w:rPr>
        <w:tab/>
      </w:r>
      <w:r w:rsidRPr="001D3B7E">
        <w:rPr>
          <w:rFonts w:eastAsia="Calibri" w:cs="Times New Roman"/>
          <w:color w:val="auto"/>
        </w:rPr>
        <w:tab/>
        <w:t>Children’s Protection Act – Surplus</w:t>
      </w:r>
      <w:r w:rsidRPr="001D3B7E">
        <w:rPr>
          <w:rFonts w:eastAsia="Calibri" w:cs="Times New Roman"/>
          <w:color w:val="auto"/>
        </w:rPr>
        <w:tab/>
      </w:r>
      <w:r w:rsidRPr="001D3B7E">
        <w:rPr>
          <w:rFonts w:eastAsia="Calibri" w:cs="Times New Roman"/>
          <w:color w:val="auto"/>
        </w:rPr>
        <w:tab/>
      </w:r>
      <w:r w:rsidRPr="001D3B7E">
        <w:rPr>
          <w:rFonts w:eastAsia="Calibri" w:cs="Times New Roman"/>
          <w:color w:val="auto"/>
        </w:rPr>
        <w:tab/>
        <w:t>09099</w:t>
      </w:r>
      <w:r w:rsidRPr="001D3B7E">
        <w:rPr>
          <w:rFonts w:eastAsia="Calibri" w:cs="Times New Roman"/>
          <w:color w:val="auto"/>
        </w:rPr>
        <w:tab/>
      </w:r>
      <w:r w:rsidRPr="001D3B7E">
        <w:rPr>
          <w:rFonts w:eastAsia="Calibri" w:cs="Times New Roman"/>
          <w:color w:val="auto"/>
        </w:rPr>
        <w:tab/>
        <w:t>196,745</w:t>
      </w:r>
    </w:p>
    <w:p w14:paraId="036EFCF5" w14:textId="7F67EC8F" w:rsidR="00AD582C" w:rsidRPr="001D3B7E" w:rsidRDefault="00AD582C" w:rsidP="00AD582C">
      <w:pPr>
        <w:tabs>
          <w:tab w:val="left" w:pos="288"/>
          <w:tab w:val="left" w:pos="720"/>
          <w:tab w:val="left" w:leader="dot" w:pos="6030"/>
          <w:tab w:val="left" w:pos="6210"/>
          <w:tab w:val="left" w:pos="6451"/>
          <w:tab w:val="center" w:pos="6930"/>
          <w:tab w:val="left" w:pos="7704"/>
          <w:tab w:val="right" w:pos="9720"/>
        </w:tabs>
        <w:rPr>
          <w:rFonts w:eastAsia="Calibri" w:cs="Times New Roman"/>
          <w:color w:val="auto"/>
        </w:rPr>
      </w:pPr>
      <w:r w:rsidRPr="001D3B7E">
        <w:rPr>
          <w:rFonts w:eastAsia="Calibri" w:cs="Times New Roman"/>
          <w:color w:val="auto"/>
        </w:rPr>
        <w:t>5</w:t>
      </w:r>
      <w:r w:rsidRPr="001D3B7E">
        <w:rPr>
          <w:rFonts w:eastAsia="Calibri" w:cs="Times New Roman"/>
          <w:color w:val="auto"/>
        </w:rPr>
        <w:tab/>
      </w:r>
      <w:r w:rsidRPr="001D3B7E">
        <w:rPr>
          <w:rFonts w:eastAsia="Calibri" w:cs="Times New Roman"/>
          <w:color w:val="auto"/>
        </w:rPr>
        <w:tab/>
        <w:t>Current Expenses</w:t>
      </w:r>
      <w:r w:rsidRPr="001D3B7E">
        <w:rPr>
          <w:rFonts w:eastAsia="Calibri" w:cs="Times New Roman"/>
          <w:color w:val="auto"/>
        </w:rPr>
        <w:tab/>
      </w:r>
      <w:r w:rsidRPr="001D3B7E">
        <w:rPr>
          <w:rFonts w:eastAsia="Calibri" w:cs="Times New Roman"/>
          <w:color w:val="auto"/>
        </w:rPr>
        <w:tab/>
      </w:r>
      <w:r w:rsidRPr="001D3B7E">
        <w:rPr>
          <w:rFonts w:eastAsia="Calibri" w:cs="Times New Roman"/>
          <w:color w:val="auto"/>
        </w:rPr>
        <w:tab/>
        <w:t>13000</w:t>
      </w:r>
      <w:r w:rsidRPr="001D3B7E">
        <w:rPr>
          <w:rFonts w:eastAsia="Calibri" w:cs="Times New Roman"/>
          <w:color w:val="auto"/>
        </w:rPr>
        <w:tab/>
      </w:r>
      <w:r w:rsidRPr="001D3B7E">
        <w:rPr>
          <w:rFonts w:eastAsia="Calibri" w:cs="Times New Roman"/>
          <w:color w:val="auto"/>
        </w:rPr>
        <w:tab/>
        <w:t>10,384,394</w:t>
      </w:r>
    </w:p>
    <w:p w14:paraId="53EAF31B" w14:textId="108047B4" w:rsidR="00AD582C" w:rsidRPr="001D3B7E" w:rsidRDefault="00AD582C" w:rsidP="00AD582C">
      <w:pPr>
        <w:tabs>
          <w:tab w:val="left" w:pos="288"/>
          <w:tab w:val="left" w:pos="720"/>
          <w:tab w:val="left" w:leader="dot" w:pos="6030"/>
          <w:tab w:val="left" w:pos="6210"/>
          <w:tab w:val="left" w:pos="6451"/>
          <w:tab w:val="center" w:pos="6930"/>
          <w:tab w:val="left" w:pos="7704"/>
          <w:tab w:val="right" w:pos="9720"/>
        </w:tabs>
        <w:rPr>
          <w:rFonts w:eastAsia="Calibri" w:cs="Times New Roman"/>
          <w:color w:val="auto"/>
        </w:rPr>
      </w:pPr>
      <w:r w:rsidRPr="001D3B7E">
        <w:rPr>
          <w:rFonts w:eastAsia="Calibri" w:cs="Times New Roman"/>
          <w:color w:val="auto"/>
        </w:rPr>
        <w:t>6</w:t>
      </w:r>
      <w:r w:rsidRPr="001D3B7E">
        <w:rPr>
          <w:rFonts w:eastAsia="Calibri" w:cs="Times New Roman"/>
          <w:color w:val="auto"/>
        </w:rPr>
        <w:tab/>
      </w:r>
      <w:r w:rsidRPr="001D3B7E">
        <w:rPr>
          <w:rFonts w:eastAsia="Calibri" w:cs="Times New Roman"/>
          <w:color w:val="auto"/>
        </w:rPr>
        <w:tab/>
        <w:t>Repairs and Alterations</w:t>
      </w:r>
      <w:r w:rsidRPr="001D3B7E">
        <w:rPr>
          <w:rFonts w:eastAsia="Calibri" w:cs="Times New Roman"/>
          <w:color w:val="auto"/>
        </w:rPr>
        <w:tab/>
      </w:r>
      <w:r w:rsidRPr="001D3B7E">
        <w:rPr>
          <w:rFonts w:eastAsia="Calibri" w:cs="Times New Roman"/>
          <w:color w:val="auto"/>
        </w:rPr>
        <w:tab/>
      </w:r>
      <w:r w:rsidRPr="001D3B7E">
        <w:rPr>
          <w:rFonts w:eastAsia="Calibri" w:cs="Times New Roman"/>
          <w:color w:val="auto"/>
        </w:rPr>
        <w:tab/>
        <w:t>06400</w:t>
      </w:r>
      <w:r w:rsidRPr="001D3B7E">
        <w:rPr>
          <w:rFonts w:eastAsia="Calibri" w:cs="Times New Roman"/>
          <w:color w:val="auto"/>
        </w:rPr>
        <w:tab/>
      </w:r>
      <w:r w:rsidRPr="001D3B7E">
        <w:rPr>
          <w:rFonts w:eastAsia="Calibri" w:cs="Times New Roman"/>
          <w:color w:val="auto"/>
        </w:rPr>
        <w:tab/>
        <w:t>450,523</w:t>
      </w:r>
    </w:p>
    <w:p w14:paraId="777D442C" w14:textId="64E4819E" w:rsidR="00AD582C" w:rsidRPr="001D3B7E" w:rsidRDefault="00AD582C" w:rsidP="00AD582C">
      <w:pPr>
        <w:tabs>
          <w:tab w:val="left" w:pos="288"/>
          <w:tab w:val="left" w:pos="720"/>
          <w:tab w:val="left" w:leader="dot" w:pos="6030"/>
          <w:tab w:val="left" w:pos="6210"/>
          <w:tab w:val="left" w:pos="6451"/>
          <w:tab w:val="center" w:pos="6930"/>
          <w:tab w:val="left" w:pos="7704"/>
          <w:tab w:val="right" w:pos="9720"/>
        </w:tabs>
        <w:rPr>
          <w:rFonts w:eastAsia="Calibri" w:cs="Times New Roman"/>
          <w:color w:val="auto"/>
        </w:rPr>
      </w:pPr>
      <w:r w:rsidRPr="001D3B7E">
        <w:rPr>
          <w:rFonts w:eastAsia="Calibri" w:cs="Times New Roman"/>
          <w:color w:val="auto"/>
        </w:rPr>
        <w:lastRenderedPageBreak/>
        <w:t>7</w:t>
      </w:r>
      <w:r w:rsidRPr="001D3B7E">
        <w:rPr>
          <w:rFonts w:eastAsia="Calibri" w:cs="Times New Roman"/>
          <w:color w:val="auto"/>
        </w:rPr>
        <w:tab/>
      </w:r>
      <w:r w:rsidRPr="001D3B7E">
        <w:rPr>
          <w:rFonts w:eastAsia="Calibri" w:cs="Times New Roman"/>
          <w:color w:val="auto"/>
        </w:rPr>
        <w:tab/>
        <w:t>Trooper Class</w:t>
      </w:r>
      <w:r w:rsidRPr="001D3B7E">
        <w:rPr>
          <w:rFonts w:eastAsia="Calibri" w:cs="Times New Roman"/>
          <w:color w:val="auto"/>
        </w:rPr>
        <w:tab/>
      </w:r>
      <w:r w:rsidRPr="001D3B7E">
        <w:rPr>
          <w:rFonts w:eastAsia="Calibri" w:cs="Times New Roman"/>
          <w:color w:val="auto"/>
        </w:rPr>
        <w:tab/>
      </w:r>
      <w:r w:rsidRPr="001D3B7E">
        <w:rPr>
          <w:rFonts w:eastAsia="Calibri" w:cs="Times New Roman"/>
          <w:color w:val="auto"/>
        </w:rPr>
        <w:tab/>
        <w:t>52100</w:t>
      </w:r>
      <w:r w:rsidRPr="001D3B7E">
        <w:rPr>
          <w:rFonts w:eastAsia="Calibri" w:cs="Times New Roman"/>
          <w:color w:val="auto"/>
        </w:rPr>
        <w:tab/>
      </w:r>
      <w:r w:rsidRPr="001D3B7E">
        <w:rPr>
          <w:rFonts w:eastAsia="Calibri" w:cs="Times New Roman"/>
          <w:color w:val="auto"/>
        </w:rPr>
        <w:tab/>
      </w:r>
      <w:r w:rsidR="00332076" w:rsidRPr="001D3B7E">
        <w:rPr>
          <w:rFonts w:eastAsia="Calibri" w:cs="Times New Roman"/>
          <w:color w:val="auto"/>
        </w:rPr>
        <w:t>2,722,992</w:t>
      </w:r>
    </w:p>
    <w:p w14:paraId="2D4D7FBD" w14:textId="77B60712" w:rsidR="00332076" w:rsidRPr="001D3B7E" w:rsidRDefault="00332076" w:rsidP="00AD582C">
      <w:pPr>
        <w:tabs>
          <w:tab w:val="left" w:pos="288"/>
          <w:tab w:val="left" w:pos="720"/>
          <w:tab w:val="left" w:leader="dot" w:pos="6030"/>
          <w:tab w:val="left" w:pos="6210"/>
          <w:tab w:val="left" w:pos="6451"/>
          <w:tab w:val="center" w:pos="6930"/>
          <w:tab w:val="left" w:pos="7704"/>
          <w:tab w:val="right" w:pos="9720"/>
        </w:tabs>
        <w:rPr>
          <w:rFonts w:eastAsia="Calibri" w:cs="Times New Roman"/>
          <w:color w:val="auto"/>
        </w:rPr>
      </w:pPr>
      <w:r w:rsidRPr="001D3B7E">
        <w:rPr>
          <w:rFonts w:eastAsia="Calibri" w:cs="Times New Roman"/>
          <w:color w:val="auto"/>
        </w:rPr>
        <w:t>7a</w:t>
      </w:r>
      <w:r w:rsidRPr="001D3B7E">
        <w:rPr>
          <w:rFonts w:eastAsia="Calibri" w:cs="Times New Roman"/>
          <w:color w:val="auto"/>
        </w:rPr>
        <w:tab/>
      </w:r>
      <w:r w:rsidRPr="001D3B7E">
        <w:rPr>
          <w:rFonts w:eastAsia="Calibri" w:cs="Times New Roman"/>
          <w:color w:val="auto"/>
        </w:rPr>
        <w:tab/>
        <w:t>Trooper Class – Surplus</w:t>
      </w:r>
      <w:r w:rsidRPr="001D3B7E">
        <w:rPr>
          <w:rFonts w:eastAsia="Calibri" w:cs="Times New Roman"/>
          <w:color w:val="auto"/>
        </w:rPr>
        <w:tab/>
      </w:r>
      <w:r w:rsidRPr="001D3B7E">
        <w:rPr>
          <w:rFonts w:eastAsia="Calibri" w:cs="Times New Roman"/>
          <w:color w:val="auto"/>
        </w:rPr>
        <w:tab/>
      </w:r>
      <w:r w:rsidRPr="001D3B7E">
        <w:rPr>
          <w:rFonts w:eastAsia="Calibri" w:cs="Times New Roman"/>
          <w:color w:val="auto"/>
        </w:rPr>
        <w:tab/>
        <w:t>66000</w:t>
      </w:r>
      <w:r w:rsidRPr="001D3B7E">
        <w:rPr>
          <w:rFonts w:eastAsia="Calibri" w:cs="Times New Roman"/>
          <w:color w:val="auto"/>
        </w:rPr>
        <w:tab/>
      </w:r>
      <w:r w:rsidRPr="001D3B7E">
        <w:rPr>
          <w:rFonts w:eastAsia="Calibri" w:cs="Times New Roman"/>
          <w:color w:val="auto"/>
        </w:rPr>
        <w:tab/>
        <w:t>242,420</w:t>
      </w:r>
    </w:p>
    <w:p w14:paraId="1BAD455F" w14:textId="0B4850E1" w:rsidR="00AD582C" w:rsidRPr="001D3B7E" w:rsidRDefault="00AD582C" w:rsidP="00AD582C">
      <w:pPr>
        <w:tabs>
          <w:tab w:val="left" w:pos="288"/>
          <w:tab w:val="left" w:pos="720"/>
          <w:tab w:val="left" w:leader="dot" w:pos="6030"/>
          <w:tab w:val="left" w:pos="6210"/>
          <w:tab w:val="left" w:pos="6451"/>
          <w:tab w:val="center" w:pos="6930"/>
          <w:tab w:val="left" w:pos="7704"/>
          <w:tab w:val="right" w:pos="9720"/>
        </w:tabs>
        <w:rPr>
          <w:rFonts w:eastAsia="Calibri" w:cs="Times New Roman"/>
          <w:color w:val="auto"/>
        </w:rPr>
      </w:pPr>
      <w:r w:rsidRPr="001D3B7E">
        <w:rPr>
          <w:rFonts w:eastAsia="Calibri" w:cs="Times New Roman"/>
          <w:color w:val="auto"/>
        </w:rPr>
        <w:t>8</w:t>
      </w:r>
      <w:r w:rsidRPr="001D3B7E">
        <w:rPr>
          <w:rFonts w:eastAsia="Calibri" w:cs="Times New Roman"/>
          <w:color w:val="auto"/>
        </w:rPr>
        <w:tab/>
      </w:r>
      <w:r w:rsidRPr="001D3B7E">
        <w:rPr>
          <w:rFonts w:eastAsia="Calibri" w:cs="Times New Roman"/>
          <w:color w:val="auto"/>
        </w:rPr>
        <w:tab/>
        <w:t>Barracks Lease Payments</w:t>
      </w:r>
      <w:r w:rsidRPr="001D3B7E">
        <w:rPr>
          <w:rFonts w:eastAsia="Calibri" w:cs="Times New Roman"/>
          <w:color w:val="auto"/>
        </w:rPr>
        <w:tab/>
      </w:r>
      <w:r w:rsidRPr="001D3B7E">
        <w:rPr>
          <w:rFonts w:eastAsia="Calibri" w:cs="Times New Roman"/>
          <w:color w:val="auto"/>
        </w:rPr>
        <w:tab/>
      </w:r>
      <w:r w:rsidRPr="001D3B7E">
        <w:rPr>
          <w:rFonts w:eastAsia="Calibri" w:cs="Times New Roman"/>
          <w:color w:val="auto"/>
        </w:rPr>
        <w:tab/>
        <w:t>55600</w:t>
      </w:r>
      <w:r w:rsidRPr="001D3B7E">
        <w:rPr>
          <w:rFonts w:eastAsia="Calibri" w:cs="Times New Roman"/>
          <w:color w:val="auto"/>
        </w:rPr>
        <w:tab/>
      </w:r>
      <w:r w:rsidRPr="001D3B7E">
        <w:rPr>
          <w:rFonts w:eastAsia="Calibri" w:cs="Times New Roman"/>
          <w:color w:val="auto"/>
        </w:rPr>
        <w:tab/>
        <w:t>237,898</w:t>
      </w:r>
    </w:p>
    <w:p w14:paraId="614B0AE0" w14:textId="40CE219C" w:rsidR="00AD582C" w:rsidRPr="001D3B7E" w:rsidRDefault="00AD582C" w:rsidP="00AD582C">
      <w:pPr>
        <w:tabs>
          <w:tab w:val="left" w:pos="288"/>
          <w:tab w:val="left" w:pos="720"/>
          <w:tab w:val="left" w:leader="dot" w:pos="6030"/>
          <w:tab w:val="left" w:pos="6210"/>
          <w:tab w:val="left" w:pos="6451"/>
          <w:tab w:val="center" w:pos="6930"/>
          <w:tab w:val="left" w:pos="7704"/>
          <w:tab w:val="right" w:pos="9720"/>
        </w:tabs>
        <w:rPr>
          <w:rFonts w:eastAsia="Calibri" w:cs="Times New Roman"/>
          <w:color w:val="auto"/>
        </w:rPr>
      </w:pPr>
      <w:r w:rsidRPr="001D3B7E">
        <w:rPr>
          <w:rFonts w:eastAsia="Calibri" w:cs="Times New Roman"/>
          <w:color w:val="auto"/>
        </w:rPr>
        <w:t>9</w:t>
      </w:r>
      <w:r w:rsidRPr="001D3B7E">
        <w:rPr>
          <w:rFonts w:eastAsia="Calibri" w:cs="Times New Roman"/>
          <w:color w:val="auto"/>
        </w:rPr>
        <w:tab/>
      </w:r>
      <w:r w:rsidRPr="001D3B7E">
        <w:rPr>
          <w:rFonts w:eastAsia="Calibri" w:cs="Times New Roman"/>
          <w:color w:val="auto"/>
        </w:rPr>
        <w:tab/>
        <w:t>Communications and Other Equipment (R)</w:t>
      </w:r>
      <w:r w:rsidRPr="001D3B7E">
        <w:rPr>
          <w:rFonts w:eastAsia="Calibri" w:cs="Times New Roman"/>
          <w:color w:val="auto"/>
        </w:rPr>
        <w:tab/>
      </w:r>
      <w:r w:rsidRPr="001D3B7E">
        <w:rPr>
          <w:rFonts w:eastAsia="Calibri" w:cs="Times New Roman"/>
          <w:color w:val="auto"/>
        </w:rPr>
        <w:tab/>
      </w:r>
      <w:r w:rsidRPr="001D3B7E">
        <w:rPr>
          <w:rFonts w:eastAsia="Calibri" w:cs="Times New Roman"/>
          <w:color w:val="auto"/>
        </w:rPr>
        <w:tab/>
        <w:t>55800</w:t>
      </w:r>
      <w:r w:rsidRPr="001D3B7E">
        <w:rPr>
          <w:rFonts w:eastAsia="Calibri" w:cs="Times New Roman"/>
          <w:color w:val="auto"/>
        </w:rPr>
        <w:tab/>
      </w:r>
      <w:r w:rsidRPr="001D3B7E">
        <w:rPr>
          <w:rFonts w:eastAsia="Calibri" w:cs="Times New Roman"/>
          <w:color w:val="auto"/>
        </w:rPr>
        <w:tab/>
        <w:t>1,070,968</w:t>
      </w:r>
    </w:p>
    <w:p w14:paraId="16ED2A84" w14:textId="28B56B98" w:rsidR="00AD582C" w:rsidRPr="001D3B7E" w:rsidRDefault="00AD582C" w:rsidP="00AD582C">
      <w:pPr>
        <w:tabs>
          <w:tab w:val="left" w:pos="288"/>
          <w:tab w:val="left" w:pos="720"/>
          <w:tab w:val="left" w:leader="dot" w:pos="6030"/>
          <w:tab w:val="left" w:pos="6210"/>
          <w:tab w:val="left" w:pos="6451"/>
          <w:tab w:val="center" w:pos="6930"/>
          <w:tab w:val="left" w:pos="7704"/>
          <w:tab w:val="right" w:pos="9720"/>
        </w:tabs>
        <w:rPr>
          <w:rFonts w:eastAsia="Calibri" w:cs="Times New Roman"/>
          <w:color w:val="auto"/>
        </w:rPr>
      </w:pPr>
      <w:r w:rsidRPr="001D3B7E">
        <w:rPr>
          <w:rFonts w:eastAsia="Calibri" w:cs="Times New Roman"/>
          <w:color w:val="auto"/>
        </w:rPr>
        <w:t>10</w:t>
      </w:r>
      <w:r w:rsidRPr="001D3B7E">
        <w:rPr>
          <w:rFonts w:eastAsia="Calibri" w:cs="Times New Roman"/>
          <w:color w:val="auto"/>
        </w:rPr>
        <w:tab/>
      </w:r>
      <w:r w:rsidRPr="001D3B7E">
        <w:rPr>
          <w:rFonts w:eastAsia="Calibri" w:cs="Times New Roman"/>
          <w:color w:val="auto"/>
        </w:rPr>
        <w:tab/>
        <w:t>Trooper Retirement Fund</w:t>
      </w:r>
      <w:r w:rsidRPr="001D3B7E">
        <w:rPr>
          <w:rFonts w:eastAsia="Calibri" w:cs="Times New Roman"/>
          <w:color w:val="auto"/>
        </w:rPr>
        <w:tab/>
      </w:r>
      <w:r w:rsidRPr="001D3B7E">
        <w:rPr>
          <w:rFonts w:eastAsia="Calibri" w:cs="Times New Roman"/>
          <w:color w:val="auto"/>
        </w:rPr>
        <w:tab/>
      </w:r>
      <w:r w:rsidRPr="001D3B7E">
        <w:rPr>
          <w:rFonts w:eastAsia="Calibri" w:cs="Times New Roman"/>
          <w:color w:val="auto"/>
        </w:rPr>
        <w:tab/>
        <w:t>60500</w:t>
      </w:r>
      <w:r w:rsidRPr="001D3B7E">
        <w:rPr>
          <w:rFonts w:eastAsia="Calibri" w:cs="Times New Roman"/>
          <w:color w:val="auto"/>
        </w:rPr>
        <w:tab/>
      </w:r>
      <w:r w:rsidRPr="001D3B7E">
        <w:rPr>
          <w:rFonts w:eastAsia="Calibri" w:cs="Times New Roman"/>
          <w:color w:val="auto"/>
        </w:rPr>
        <w:tab/>
        <w:t>9,592,923</w:t>
      </w:r>
    </w:p>
    <w:p w14:paraId="2384B617" w14:textId="6D977E3F" w:rsidR="00AD582C" w:rsidRPr="001D3B7E" w:rsidRDefault="00AD582C" w:rsidP="00AD582C">
      <w:pPr>
        <w:tabs>
          <w:tab w:val="left" w:pos="288"/>
          <w:tab w:val="left" w:pos="720"/>
          <w:tab w:val="left" w:leader="dot" w:pos="6030"/>
          <w:tab w:val="left" w:pos="6210"/>
          <w:tab w:val="left" w:pos="6451"/>
          <w:tab w:val="center" w:pos="6930"/>
          <w:tab w:val="left" w:pos="7704"/>
          <w:tab w:val="right" w:pos="9720"/>
        </w:tabs>
        <w:rPr>
          <w:rFonts w:eastAsia="Calibri" w:cs="Times New Roman"/>
          <w:color w:val="auto"/>
        </w:rPr>
      </w:pPr>
      <w:r w:rsidRPr="001D3B7E">
        <w:rPr>
          <w:rFonts w:eastAsia="Calibri" w:cs="Times New Roman"/>
          <w:color w:val="auto"/>
        </w:rPr>
        <w:t>11</w:t>
      </w:r>
      <w:r w:rsidRPr="001D3B7E">
        <w:rPr>
          <w:rFonts w:eastAsia="Calibri" w:cs="Times New Roman"/>
          <w:color w:val="auto"/>
        </w:rPr>
        <w:tab/>
      </w:r>
      <w:r w:rsidRPr="001D3B7E">
        <w:rPr>
          <w:rFonts w:eastAsia="Calibri" w:cs="Times New Roman"/>
          <w:color w:val="auto"/>
        </w:rPr>
        <w:tab/>
        <w:t>Handgun Administration Expense</w:t>
      </w:r>
      <w:r w:rsidRPr="001D3B7E">
        <w:rPr>
          <w:rFonts w:eastAsia="Calibri" w:cs="Times New Roman"/>
          <w:color w:val="auto"/>
        </w:rPr>
        <w:tab/>
      </w:r>
      <w:r w:rsidRPr="001D3B7E">
        <w:rPr>
          <w:rFonts w:eastAsia="Calibri" w:cs="Times New Roman"/>
          <w:color w:val="auto"/>
        </w:rPr>
        <w:tab/>
      </w:r>
      <w:r w:rsidRPr="001D3B7E">
        <w:rPr>
          <w:rFonts w:eastAsia="Calibri" w:cs="Times New Roman"/>
          <w:color w:val="auto"/>
        </w:rPr>
        <w:tab/>
        <w:t>74700</w:t>
      </w:r>
      <w:r w:rsidRPr="001D3B7E">
        <w:rPr>
          <w:rFonts w:eastAsia="Calibri" w:cs="Times New Roman"/>
          <w:color w:val="auto"/>
        </w:rPr>
        <w:tab/>
      </w:r>
      <w:r w:rsidRPr="001D3B7E">
        <w:rPr>
          <w:rFonts w:eastAsia="Calibri" w:cs="Times New Roman"/>
          <w:color w:val="auto"/>
        </w:rPr>
        <w:tab/>
        <w:t>77,892</w:t>
      </w:r>
    </w:p>
    <w:p w14:paraId="354A434F" w14:textId="109C505E" w:rsidR="00AD582C" w:rsidRPr="001D3B7E" w:rsidRDefault="00AD582C" w:rsidP="00AD582C">
      <w:pPr>
        <w:tabs>
          <w:tab w:val="left" w:pos="288"/>
          <w:tab w:val="left" w:pos="720"/>
          <w:tab w:val="left" w:leader="dot" w:pos="6030"/>
          <w:tab w:val="left" w:pos="6210"/>
          <w:tab w:val="left" w:pos="6451"/>
          <w:tab w:val="center" w:pos="6930"/>
          <w:tab w:val="left" w:pos="7704"/>
          <w:tab w:val="right" w:pos="9720"/>
        </w:tabs>
        <w:rPr>
          <w:rFonts w:eastAsia="Calibri" w:cs="Times New Roman"/>
          <w:color w:val="auto"/>
        </w:rPr>
      </w:pPr>
      <w:r w:rsidRPr="001D3B7E">
        <w:rPr>
          <w:rFonts w:eastAsia="Calibri" w:cs="Times New Roman"/>
          <w:color w:val="auto"/>
        </w:rPr>
        <w:t>12</w:t>
      </w:r>
      <w:r w:rsidRPr="001D3B7E">
        <w:rPr>
          <w:rFonts w:eastAsia="Calibri" w:cs="Times New Roman"/>
          <w:color w:val="auto"/>
        </w:rPr>
        <w:tab/>
      </w:r>
      <w:r w:rsidRPr="001D3B7E">
        <w:rPr>
          <w:rFonts w:eastAsia="Calibri" w:cs="Times New Roman"/>
          <w:color w:val="auto"/>
        </w:rPr>
        <w:tab/>
        <w:t>Capital Outlay and Maintenance (R)</w:t>
      </w:r>
      <w:r w:rsidRPr="001D3B7E">
        <w:rPr>
          <w:rFonts w:eastAsia="Calibri" w:cs="Times New Roman"/>
          <w:color w:val="auto"/>
        </w:rPr>
        <w:tab/>
      </w:r>
      <w:r w:rsidRPr="001D3B7E">
        <w:rPr>
          <w:rFonts w:eastAsia="Calibri" w:cs="Times New Roman"/>
          <w:color w:val="auto"/>
        </w:rPr>
        <w:tab/>
      </w:r>
      <w:r w:rsidRPr="001D3B7E">
        <w:rPr>
          <w:rFonts w:eastAsia="Calibri" w:cs="Times New Roman"/>
          <w:color w:val="auto"/>
        </w:rPr>
        <w:tab/>
        <w:t>75500</w:t>
      </w:r>
      <w:r w:rsidRPr="001D3B7E">
        <w:rPr>
          <w:rFonts w:eastAsia="Calibri" w:cs="Times New Roman"/>
          <w:color w:val="auto"/>
        </w:rPr>
        <w:tab/>
      </w:r>
      <w:r w:rsidRPr="001D3B7E">
        <w:rPr>
          <w:rFonts w:eastAsia="Calibri" w:cs="Times New Roman"/>
          <w:color w:val="auto"/>
        </w:rPr>
        <w:tab/>
        <w:t>250,000</w:t>
      </w:r>
    </w:p>
    <w:p w14:paraId="7D04F4F4" w14:textId="13E25D05" w:rsidR="00AD582C" w:rsidRPr="001D3B7E" w:rsidRDefault="00AD582C" w:rsidP="00AD582C">
      <w:pPr>
        <w:tabs>
          <w:tab w:val="left" w:pos="288"/>
          <w:tab w:val="left" w:pos="720"/>
          <w:tab w:val="left" w:leader="dot" w:pos="6030"/>
          <w:tab w:val="left" w:pos="6210"/>
          <w:tab w:val="left" w:pos="6451"/>
          <w:tab w:val="center" w:pos="6930"/>
          <w:tab w:val="left" w:pos="7704"/>
          <w:tab w:val="right" w:pos="9720"/>
        </w:tabs>
        <w:rPr>
          <w:rFonts w:eastAsia="Calibri" w:cs="Times New Roman"/>
          <w:color w:val="auto"/>
        </w:rPr>
      </w:pPr>
      <w:r w:rsidRPr="001D3B7E">
        <w:rPr>
          <w:rFonts w:eastAsia="Calibri" w:cs="Times New Roman"/>
          <w:color w:val="auto"/>
        </w:rPr>
        <w:t>13</w:t>
      </w:r>
      <w:r w:rsidRPr="001D3B7E">
        <w:rPr>
          <w:rFonts w:eastAsia="Calibri" w:cs="Times New Roman"/>
          <w:color w:val="auto"/>
        </w:rPr>
        <w:tab/>
      </w:r>
      <w:r w:rsidRPr="001D3B7E">
        <w:rPr>
          <w:rFonts w:eastAsia="Calibri" w:cs="Times New Roman"/>
          <w:color w:val="auto"/>
        </w:rPr>
        <w:tab/>
        <w:t>Retirement Systems – Unfunded Liability</w:t>
      </w:r>
      <w:r w:rsidRPr="001D3B7E">
        <w:rPr>
          <w:rFonts w:eastAsia="Calibri" w:cs="Times New Roman"/>
          <w:color w:val="auto"/>
        </w:rPr>
        <w:tab/>
      </w:r>
      <w:r w:rsidRPr="001D3B7E">
        <w:rPr>
          <w:rFonts w:eastAsia="Calibri" w:cs="Times New Roman"/>
          <w:color w:val="auto"/>
        </w:rPr>
        <w:tab/>
      </w:r>
      <w:r w:rsidRPr="001D3B7E">
        <w:rPr>
          <w:rFonts w:eastAsia="Calibri" w:cs="Times New Roman"/>
          <w:color w:val="auto"/>
        </w:rPr>
        <w:tab/>
        <w:t>77500</w:t>
      </w:r>
      <w:r w:rsidRPr="001D3B7E">
        <w:rPr>
          <w:rFonts w:eastAsia="Calibri" w:cs="Times New Roman"/>
          <w:color w:val="auto"/>
        </w:rPr>
        <w:tab/>
      </w:r>
      <w:r w:rsidRPr="001D3B7E">
        <w:rPr>
          <w:rFonts w:eastAsia="Calibri" w:cs="Times New Roman"/>
          <w:color w:val="auto"/>
        </w:rPr>
        <w:tab/>
        <w:t>17,798,000</w:t>
      </w:r>
    </w:p>
    <w:p w14:paraId="42362AE1" w14:textId="56E0E8C5" w:rsidR="00AD582C" w:rsidRPr="001D3B7E" w:rsidRDefault="00AD582C" w:rsidP="00AD582C">
      <w:pPr>
        <w:tabs>
          <w:tab w:val="left" w:pos="288"/>
          <w:tab w:val="left" w:pos="720"/>
          <w:tab w:val="left" w:leader="dot" w:pos="6030"/>
          <w:tab w:val="left" w:pos="6210"/>
          <w:tab w:val="left" w:pos="6451"/>
          <w:tab w:val="center" w:pos="6930"/>
          <w:tab w:val="left" w:pos="7704"/>
          <w:tab w:val="right" w:pos="9720"/>
        </w:tabs>
        <w:rPr>
          <w:rFonts w:eastAsia="Calibri" w:cs="Times New Roman"/>
          <w:color w:val="auto"/>
        </w:rPr>
      </w:pPr>
      <w:r w:rsidRPr="001D3B7E">
        <w:rPr>
          <w:rFonts w:eastAsia="Calibri" w:cs="Times New Roman"/>
          <w:color w:val="auto"/>
        </w:rPr>
        <w:t>14</w:t>
      </w:r>
      <w:r w:rsidRPr="001D3B7E">
        <w:rPr>
          <w:rFonts w:eastAsia="Calibri" w:cs="Times New Roman"/>
          <w:color w:val="auto"/>
        </w:rPr>
        <w:tab/>
      </w:r>
      <w:r w:rsidRPr="001D3B7E">
        <w:rPr>
          <w:rFonts w:eastAsia="Calibri" w:cs="Times New Roman"/>
          <w:color w:val="auto"/>
        </w:rPr>
        <w:tab/>
        <w:t>Automated Fingerprint Identification System</w:t>
      </w:r>
      <w:r w:rsidRPr="001D3B7E">
        <w:rPr>
          <w:rFonts w:eastAsia="Calibri" w:cs="Times New Roman"/>
          <w:color w:val="auto"/>
        </w:rPr>
        <w:tab/>
      </w:r>
      <w:r w:rsidRPr="001D3B7E">
        <w:rPr>
          <w:rFonts w:eastAsia="Calibri" w:cs="Times New Roman"/>
          <w:color w:val="auto"/>
        </w:rPr>
        <w:tab/>
      </w:r>
      <w:r w:rsidRPr="001D3B7E">
        <w:rPr>
          <w:rFonts w:eastAsia="Calibri" w:cs="Times New Roman"/>
          <w:color w:val="auto"/>
        </w:rPr>
        <w:tab/>
        <w:t>89800</w:t>
      </w:r>
      <w:r w:rsidRPr="001D3B7E">
        <w:rPr>
          <w:rFonts w:eastAsia="Calibri" w:cs="Times New Roman"/>
          <w:color w:val="auto"/>
        </w:rPr>
        <w:tab/>
      </w:r>
      <w:r w:rsidRPr="001D3B7E">
        <w:rPr>
          <w:rFonts w:eastAsia="Calibri" w:cs="Times New Roman"/>
          <w:color w:val="auto"/>
        </w:rPr>
        <w:tab/>
        <w:t>2,211,693</w:t>
      </w:r>
    </w:p>
    <w:p w14:paraId="3317C57E" w14:textId="5A46EFA3" w:rsidR="00AD582C" w:rsidRPr="001D3B7E" w:rsidRDefault="00AD582C" w:rsidP="00AD582C">
      <w:pPr>
        <w:tabs>
          <w:tab w:val="left" w:pos="288"/>
          <w:tab w:val="left" w:pos="720"/>
          <w:tab w:val="left" w:leader="dot" w:pos="6030"/>
          <w:tab w:val="left" w:pos="6210"/>
          <w:tab w:val="left" w:pos="6451"/>
          <w:tab w:val="center" w:pos="6930"/>
          <w:tab w:val="left" w:pos="7704"/>
          <w:tab w:val="right" w:pos="9720"/>
        </w:tabs>
        <w:rPr>
          <w:rFonts w:eastAsia="Calibri" w:cs="Times New Roman"/>
          <w:color w:val="auto"/>
        </w:rPr>
      </w:pPr>
      <w:r w:rsidRPr="001D3B7E">
        <w:rPr>
          <w:rFonts w:eastAsia="Calibri" w:cs="Times New Roman"/>
          <w:color w:val="auto"/>
        </w:rPr>
        <w:t>15</w:t>
      </w:r>
      <w:r w:rsidRPr="001D3B7E">
        <w:rPr>
          <w:rFonts w:eastAsia="Calibri" w:cs="Times New Roman"/>
          <w:color w:val="auto"/>
        </w:rPr>
        <w:tab/>
      </w:r>
      <w:r w:rsidRPr="001D3B7E">
        <w:rPr>
          <w:rFonts w:eastAsia="Calibri" w:cs="Times New Roman"/>
          <w:color w:val="auto"/>
        </w:rPr>
        <w:tab/>
        <w:t>BRIM Premium</w:t>
      </w:r>
      <w:r w:rsidRPr="001D3B7E">
        <w:rPr>
          <w:rFonts w:eastAsia="Calibri" w:cs="Times New Roman"/>
          <w:color w:val="auto"/>
        </w:rPr>
        <w:tab/>
      </w:r>
      <w:r w:rsidRPr="001D3B7E">
        <w:rPr>
          <w:rFonts w:eastAsia="Calibri" w:cs="Times New Roman"/>
          <w:color w:val="auto"/>
        </w:rPr>
        <w:tab/>
      </w:r>
      <w:r w:rsidRPr="001D3B7E">
        <w:rPr>
          <w:rFonts w:eastAsia="Calibri" w:cs="Times New Roman"/>
          <w:color w:val="auto"/>
        </w:rPr>
        <w:tab/>
        <w:t>91300</w:t>
      </w:r>
      <w:r w:rsidRPr="001D3B7E">
        <w:rPr>
          <w:rFonts w:eastAsia="Calibri" w:cs="Times New Roman"/>
          <w:color w:val="auto"/>
        </w:rPr>
        <w:tab/>
      </w:r>
      <w:r w:rsidRPr="001D3B7E">
        <w:rPr>
          <w:rFonts w:eastAsia="Calibri" w:cs="Times New Roman"/>
          <w:color w:val="auto"/>
          <w:u w:val="single"/>
        </w:rPr>
        <w:tab/>
        <w:t>5,743,921</w:t>
      </w:r>
    </w:p>
    <w:p w14:paraId="32003EC0" w14:textId="5859EBB7" w:rsidR="00AD582C" w:rsidRPr="001D3B7E" w:rsidRDefault="00AD582C" w:rsidP="00AD582C">
      <w:pPr>
        <w:tabs>
          <w:tab w:val="left" w:pos="288"/>
          <w:tab w:val="left" w:pos="720"/>
          <w:tab w:val="left" w:leader="dot" w:pos="6030"/>
          <w:tab w:val="left" w:pos="6210"/>
          <w:tab w:val="left" w:pos="6451"/>
          <w:tab w:val="center" w:pos="6930"/>
          <w:tab w:val="left" w:pos="7704"/>
          <w:tab w:val="right" w:pos="9720"/>
        </w:tabs>
        <w:rPr>
          <w:rFonts w:eastAsia="Calibri" w:cs="Times New Roman"/>
          <w:color w:val="auto"/>
        </w:rPr>
      </w:pPr>
      <w:r w:rsidRPr="001D3B7E">
        <w:rPr>
          <w:rFonts w:eastAsia="Calibri" w:cs="Times New Roman"/>
          <w:color w:val="auto"/>
        </w:rPr>
        <w:t>16</w:t>
      </w:r>
      <w:r w:rsidRPr="001D3B7E">
        <w:rPr>
          <w:rFonts w:eastAsia="Calibri" w:cs="Times New Roman"/>
          <w:color w:val="auto"/>
        </w:rPr>
        <w:tab/>
      </w:r>
      <w:r w:rsidRPr="001D3B7E">
        <w:rPr>
          <w:rFonts w:eastAsia="Calibri" w:cs="Times New Roman"/>
          <w:color w:val="auto"/>
        </w:rPr>
        <w:tab/>
        <w:t xml:space="preserve">     Total</w:t>
      </w:r>
      <w:r w:rsidRPr="001D3B7E">
        <w:rPr>
          <w:rFonts w:eastAsia="Calibri" w:cs="Times New Roman"/>
          <w:color w:val="auto"/>
        </w:rPr>
        <w:tab/>
      </w:r>
      <w:r w:rsidRPr="001D3B7E">
        <w:rPr>
          <w:rFonts w:eastAsia="Calibri" w:cs="Times New Roman"/>
          <w:color w:val="auto"/>
        </w:rPr>
        <w:tab/>
      </w:r>
      <w:r w:rsidRPr="001D3B7E">
        <w:rPr>
          <w:rFonts w:eastAsia="Calibri" w:cs="Times New Roman"/>
          <w:color w:val="auto"/>
        </w:rPr>
        <w:tab/>
      </w:r>
      <w:r w:rsidRPr="001D3B7E">
        <w:rPr>
          <w:rFonts w:eastAsia="Calibri" w:cs="Times New Roman"/>
          <w:color w:val="auto"/>
        </w:rPr>
        <w:tab/>
      </w:r>
      <w:r w:rsidRPr="001D3B7E">
        <w:rPr>
          <w:rFonts w:eastAsia="Calibri" w:cs="Times New Roman"/>
          <w:color w:val="auto"/>
        </w:rPr>
        <w:tab/>
        <w:t>$</w:t>
      </w:r>
      <w:r w:rsidRPr="001D3B7E">
        <w:rPr>
          <w:rFonts w:eastAsia="Calibri" w:cs="Times New Roman"/>
          <w:color w:val="auto"/>
        </w:rPr>
        <w:tab/>
      </w:r>
      <w:r w:rsidR="00BF47DD" w:rsidRPr="001D3B7E">
        <w:rPr>
          <w:rFonts w:eastAsia="Calibri" w:cs="Times New Roman"/>
          <w:color w:val="auto"/>
        </w:rPr>
        <w:t>86,531,803</w:t>
      </w:r>
    </w:p>
    <w:p w14:paraId="4E742CA2" w14:textId="77777777" w:rsidR="00AD582C" w:rsidRPr="001D3B7E" w:rsidRDefault="00AD582C" w:rsidP="00AD582C">
      <w:pPr>
        <w:tabs>
          <w:tab w:val="left" w:pos="360"/>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1D3B7E">
        <w:rPr>
          <w:rFonts w:eastAsia="Calibri" w:cs="Times New Roman"/>
          <w:color w:val="auto"/>
        </w:rPr>
        <w:tab/>
      </w:r>
      <w:r w:rsidRPr="001D3B7E">
        <w:rPr>
          <w:rFonts w:eastAsia="Calibri" w:cs="Times New Roman"/>
          <w:color w:val="auto"/>
        </w:rPr>
        <w:tab/>
        <w:t>Any unexpended balances remaining in the appropriations for Communications and Other Equipment (fund 0453, appropriation 55800) and Capital Outlay and Maintenance (fund 0453, appropriation 75500) at the close of the fiscal year 2021 are hereby reappropriated for expenditure during the fiscal year 2022.</w:t>
      </w:r>
    </w:p>
    <w:p w14:paraId="59E1175F" w14:textId="77777777" w:rsidR="00AD582C" w:rsidRPr="001D3B7E" w:rsidRDefault="00AD582C" w:rsidP="00AD582C">
      <w:pPr>
        <w:tabs>
          <w:tab w:val="left" w:pos="360"/>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1D3B7E">
        <w:rPr>
          <w:rFonts w:eastAsia="Calibri" w:cs="Times New Roman"/>
          <w:color w:val="auto"/>
        </w:rPr>
        <w:tab/>
      </w:r>
      <w:r w:rsidRPr="001D3B7E">
        <w:rPr>
          <w:rFonts w:eastAsia="Calibri" w:cs="Times New Roman"/>
          <w:color w:val="auto"/>
        </w:rPr>
        <w:tab/>
        <w:t>From the above appropriation for Personal Services and Employee Benefits (fund 0453, appropriation 00100), an amount not less than $25,000 shall be expended to offset the costs associated with providing police services for the West Virginia State Fair.</w:t>
      </w:r>
    </w:p>
    <w:p w14:paraId="0F301B52" w14:textId="5D4DF2EA" w:rsidR="00AD582C" w:rsidRPr="001D3B7E" w:rsidRDefault="00AD582C" w:rsidP="00AD582C">
      <w:pPr>
        <w:tabs>
          <w:tab w:val="left" w:pos="288"/>
          <w:tab w:val="left" w:pos="720"/>
          <w:tab w:val="left" w:leader="dot" w:pos="6030"/>
          <w:tab w:val="left" w:pos="6210"/>
          <w:tab w:val="left" w:pos="6451"/>
          <w:tab w:val="center" w:pos="6930"/>
          <w:tab w:val="left" w:pos="7704"/>
          <w:tab w:val="right" w:pos="9720"/>
        </w:tabs>
        <w:jc w:val="both"/>
        <w:rPr>
          <w:color w:val="auto"/>
        </w:rPr>
      </w:pPr>
      <w:r w:rsidRPr="001D3B7E">
        <w:rPr>
          <w:color w:val="auto"/>
        </w:rPr>
        <w:tab/>
      </w:r>
      <w:r w:rsidRPr="001D3B7E">
        <w:rPr>
          <w:color w:val="auto"/>
        </w:rPr>
        <w:tab/>
        <w:t xml:space="preserve">The West Virginia State Police shall have the authority to transfer funds from any of the above appropriations, with the exception of Trooper Retirement Fund (fund 0453, appropriation 60500) or Retirement Systems – Unfunded Liability (fund 0453, appropriation 77500), for the fiscal year ending June 30, </w:t>
      </w:r>
      <w:proofErr w:type="gramStart"/>
      <w:r w:rsidRPr="001D3B7E">
        <w:rPr>
          <w:color w:val="auto"/>
        </w:rPr>
        <w:t>2022</w:t>
      </w:r>
      <w:proofErr w:type="gramEnd"/>
      <w:r w:rsidRPr="001D3B7E">
        <w:rPr>
          <w:color w:val="auto"/>
        </w:rPr>
        <w:t xml:space="preserve"> to the appropriation for Capital Outlay and Maintenance (fund 0453, appropriation 75500) in an amount not to exceed $2,600,000.</w:t>
      </w:r>
    </w:p>
    <w:p w14:paraId="390451D3" w14:textId="7BABCBC9" w:rsidR="008B3615" w:rsidRPr="001D3B7E" w:rsidRDefault="008B3615" w:rsidP="008B3615">
      <w:pPr>
        <w:pStyle w:val="Note"/>
        <w:rPr>
          <w:color w:val="auto"/>
        </w:rPr>
      </w:pPr>
    </w:p>
    <w:sectPr w:rsidR="008B3615" w:rsidRPr="001D3B7E" w:rsidSect="00C37445">
      <w:footerReference w:type="default" r:id="rId10"/>
      <w:type w:val="continuous"/>
      <w:pgSz w:w="12240" w:h="15840" w:code="1"/>
      <w:pgMar w:top="1440" w:right="1440" w:bottom="1440" w:left="1440" w:header="720" w:footer="720" w:gutter="0"/>
      <w:lnNumType w:countBy="1" w:restart="newSection"/>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91CF" w14:textId="77777777" w:rsidR="00291BEC" w:rsidRPr="00B844FE" w:rsidRDefault="00291BEC" w:rsidP="00B844FE">
      <w:r>
        <w:separator/>
      </w:r>
    </w:p>
  </w:endnote>
  <w:endnote w:type="continuationSeparator" w:id="0">
    <w:p w14:paraId="5CAF167C" w14:textId="77777777" w:rsidR="00291BEC" w:rsidRPr="00B844FE" w:rsidRDefault="00291BE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28A58" w14:textId="77777777" w:rsidR="00E679CB" w:rsidRPr="00E679CB" w:rsidRDefault="00E679CB">
    <w:pPr>
      <w:pStyle w:val="Footer"/>
      <w:tabs>
        <w:tab w:val="clear" w:pos="4680"/>
        <w:tab w:val="clear" w:pos="9360"/>
      </w:tabs>
      <w:jc w:val="center"/>
      <w:rPr>
        <w:caps/>
        <w:noProof/>
        <w:color w:val="auto"/>
      </w:rPr>
    </w:pPr>
    <w:r w:rsidRPr="00E679CB">
      <w:rPr>
        <w:caps/>
        <w:color w:val="auto"/>
      </w:rPr>
      <w:fldChar w:fldCharType="begin"/>
    </w:r>
    <w:r w:rsidRPr="00E679CB">
      <w:rPr>
        <w:caps/>
        <w:color w:val="auto"/>
      </w:rPr>
      <w:instrText xml:space="preserve"> PAGE   \* MERGEFORMAT </w:instrText>
    </w:r>
    <w:r w:rsidRPr="00E679CB">
      <w:rPr>
        <w:caps/>
        <w:color w:val="auto"/>
      </w:rPr>
      <w:fldChar w:fldCharType="separate"/>
    </w:r>
    <w:r w:rsidRPr="00E679CB">
      <w:rPr>
        <w:caps/>
        <w:noProof/>
        <w:color w:val="auto"/>
      </w:rPr>
      <w:t>2</w:t>
    </w:r>
    <w:r w:rsidRPr="00E679CB">
      <w:rPr>
        <w:caps/>
        <w:noProof/>
        <w:color w:val="auto"/>
      </w:rPr>
      <w:fldChar w:fldCharType="end"/>
    </w:r>
  </w:p>
  <w:p w14:paraId="530884AD" w14:textId="19EBD2CC" w:rsidR="00B738EB" w:rsidRDefault="00B738EB" w:rsidP="005225AB">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81D68" w14:textId="79929A8A" w:rsidR="00E679CB" w:rsidRPr="00E679CB" w:rsidRDefault="00E679CB">
    <w:pPr>
      <w:pStyle w:val="Footer"/>
      <w:tabs>
        <w:tab w:val="clear" w:pos="4680"/>
        <w:tab w:val="clear" w:pos="9360"/>
      </w:tabs>
      <w:jc w:val="center"/>
      <w:rPr>
        <w:caps/>
        <w:noProof/>
        <w:color w:val="auto"/>
      </w:rPr>
    </w:pPr>
    <w:r w:rsidRPr="00E679CB">
      <w:rPr>
        <w:caps/>
        <w:color w:val="auto"/>
      </w:rPr>
      <w:t>2</w:t>
    </w:r>
  </w:p>
  <w:p w14:paraId="61ECF120" w14:textId="77777777" w:rsidR="00E679CB" w:rsidRDefault="00E679CB" w:rsidP="005225A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6716F" w14:textId="77777777" w:rsidR="00291BEC" w:rsidRPr="00B844FE" w:rsidRDefault="00291BEC" w:rsidP="00B844FE">
      <w:r>
        <w:separator/>
      </w:r>
    </w:p>
  </w:footnote>
  <w:footnote w:type="continuationSeparator" w:id="0">
    <w:p w14:paraId="51EF13C2" w14:textId="77777777" w:rsidR="00291BEC" w:rsidRPr="00B844FE" w:rsidRDefault="00291BE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D5B8A" w14:textId="25E85A46" w:rsidR="000B2371" w:rsidRDefault="000B2371">
    <w:pPr>
      <w:pStyle w:val="Header"/>
    </w:pPr>
    <w:proofErr w:type="spellStart"/>
    <w:r>
      <w:t>Intr</w:t>
    </w:r>
    <w:proofErr w:type="spellEnd"/>
    <w:r>
      <w:t xml:space="preserve"> SB 725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687CF0"/>
    <w:multiLevelType w:val="hybridMultilevel"/>
    <w:tmpl w:val="41E096DA"/>
    <w:lvl w:ilvl="0" w:tplc="AB48826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EB1EFE"/>
    <w:multiLevelType w:val="hybridMultilevel"/>
    <w:tmpl w:val="EB500786"/>
    <w:lvl w:ilvl="0" w:tplc="DD5212BA">
      <w:start w:val="1"/>
      <w:numFmt w:val="decimal"/>
      <w:lvlText w:val="%1"/>
      <w:lvlJc w:val="left"/>
      <w:pPr>
        <w:ind w:left="795" w:hanging="43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2"/>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9C3"/>
    <w:rsid w:val="00000F9B"/>
    <w:rsid w:val="0000526A"/>
    <w:rsid w:val="000057B9"/>
    <w:rsid w:val="00007D45"/>
    <w:rsid w:val="00036C2F"/>
    <w:rsid w:val="00040889"/>
    <w:rsid w:val="000414CF"/>
    <w:rsid w:val="0005447E"/>
    <w:rsid w:val="000546C2"/>
    <w:rsid w:val="00075A6F"/>
    <w:rsid w:val="00085D22"/>
    <w:rsid w:val="000A2D92"/>
    <w:rsid w:val="000B2371"/>
    <w:rsid w:val="000C5C77"/>
    <w:rsid w:val="000E4B72"/>
    <w:rsid w:val="0010070F"/>
    <w:rsid w:val="001314D4"/>
    <w:rsid w:val="0014128E"/>
    <w:rsid w:val="0015112E"/>
    <w:rsid w:val="001552E7"/>
    <w:rsid w:val="00170E7D"/>
    <w:rsid w:val="00185467"/>
    <w:rsid w:val="00190D3E"/>
    <w:rsid w:val="0019461C"/>
    <w:rsid w:val="001C063D"/>
    <w:rsid w:val="001C279E"/>
    <w:rsid w:val="001C7D7C"/>
    <w:rsid w:val="001D3B7E"/>
    <w:rsid w:val="001D459E"/>
    <w:rsid w:val="001F58C9"/>
    <w:rsid w:val="00261523"/>
    <w:rsid w:val="0027011C"/>
    <w:rsid w:val="00274200"/>
    <w:rsid w:val="00282876"/>
    <w:rsid w:val="00291BEC"/>
    <w:rsid w:val="00291E6F"/>
    <w:rsid w:val="0029321B"/>
    <w:rsid w:val="0029661E"/>
    <w:rsid w:val="002A0269"/>
    <w:rsid w:val="002A14C6"/>
    <w:rsid w:val="002F0D28"/>
    <w:rsid w:val="00303684"/>
    <w:rsid w:val="0030622E"/>
    <w:rsid w:val="00307239"/>
    <w:rsid w:val="00311968"/>
    <w:rsid w:val="00314854"/>
    <w:rsid w:val="00314DCA"/>
    <w:rsid w:val="00332076"/>
    <w:rsid w:val="00342622"/>
    <w:rsid w:val="00352324"/>
    <w:rsid w:val="00356F72"/>
    <w:rsid w:val="00363A62"/>
    <w:rsid w:val="00370F81"/>
    <w:rsid w:val="00376C20"/>
    <w:rsid w:val="003A2D8B"/>
    <w:rsid w:val="003A73EB"/>
    <w:rsid w:val="003C263A"/>
    <w:rsid w:val="003F6E38"/>
    <w:rsid w:val="00403466"/>
    <w:rsid w:val="00405320"/>
    <w:rsid w:val="0042205C"/>
    <w:rsid w:val="00441CD8"/>
    <w:rsid w:val="0044526E"/>
    <w:rsid w:val="004726F0"/>
    <w:rsid w:val="0048096E"/>
    <w:rsid w:val="004A5FA7"/>
    <w:rsid w:val="004A625A"/>
    <w:rsid w:val="004B5DB6"/>
    <w:rsid w:val="004C13DD"/>
    <w:rsid w:val="004D38F1"/>
    <w:rsid w:val="004D6420"/>
    <w:rsid w:val="004E3209"/>
    <w:rsid w:val="004E3441"/>
    <w:rsid w:val="004F372F"/>
    <w:rsid w:val="005112AF"/>
    <w:rsid w:val="005225AB"/>
    <w:rsid w:val="0054244E"/>
    <w:rsid w:val="00594A21"/>
    <w:rsid w:val="005A5366"/>
    <w:rsid w:val="005B4460"/>
    <w:rsid w:val="005C20CE"/>
    <w:rsid w:val="005E64EB"/>
    <w:rsid w:val="006057A9"/>
    <w:rsid w:val="00610A55"/>
    <w:rsid w:val="00610BA1"/>
    <w:rsid w:val="006134C3"/>
    <w:rsid w:val="006329AB"/>
    <w:rsid w:val="00637E73"/>
    <w:rsid w:val="00650F9F"/>
    <w:rsid w:val="00660B57"/>
    <w:rsid w:val="0066394D"/>
    <w:rsid w:val="00666DC0"/>
    <w:rsid w:val="006865E9"/>
    <w:rsid w:val="00691F3E"/>
    <w:rsid w:val="006921E9"/>
    <w:rsid w:val="00694BFB"/>
    <w:rsid w:val="006A106B"/>
    <w:rsid w:val="006D4036"/>
    <w:rsid w:val="006D4726"/>
    <w:rsid w:val="006F4F97"/>
    <w:rsid w:val="00710AE4"/>
    <w:rsid w:val="007327CC"/>
    <w:rsid w:val="007B0C95"/>
    <w:rsid w:val="007C12B7"/>
    <w:rsid w:val="007E4D29"/>
    <w:rsid w:val="007E5A7C"/>
    <w:rsid w:val="007F1CF5"/>
    <w:rsid w:val="007F5B38"/>
    <w:rsid w:val="008020A2"/>
    <w:rsid w:val="0081351F"/>
    <w:rsid w:val="00825423"/>
    <w:rsid w:val="00834EDE"/>
    <w:rsid w:val="00855BE3"/>
    <w:rsid w:val="008736AA"/>
    <w:rsid w:val="008870AA"/>
    <w:rsid w:val="008A4601"/>
    <w:rsid w:val="008B31A9"/>
    <w:rsid w:val="008B3615"/>
    <w:rsid w:val="008D275D"/>
    <w:rsid w:val="008F66F4"/>
    <w:rsid w:val="00902D21"/>
    <w:rsid w:val="009058E9"/>
    <w:rsid w:val="00913C51"/>
    <w:rsid w:val="00921BB8"/>
    <w:rsid w:val="00934769"/>
    <w:rsid w:val="00953694"/>
    <w:rsid w:val="00954257"/>
    <w:rsid w:val="00980327"/>
    <w:rsid w:val="0098489D"/>
    <w:rsid w:val="0098653C"/>
    <w:rsid w:val="009C2359"/>
    <w:rsid w:val="009E3932"/>
    <w:rsid w:val="009E40AF"/>
    <w:rsid w:val="009F1067"/>
    <w:rsid w:val="009F7205"/>
    <w:rsid w:val="00A31E01"/>
    <w:rsid w:val="00A527AD"/>
    <w:rsid w:val="00A718CF"/>
    <w:rsid w:val="00A74F57"/>
    <w:rsid w:val="00AB5376"/>
    <w:rsid w:val="00AD582C"/>
    <w:rsid w:val="00AE48A0"/>
    <w:rsid w:val="00AF77FC"/>
    <w:rsid w:val="00B16F25"/>
    <w:rsid w:val="00B24422"/>
    <w:rsid w:val="00B52BD3"/>
    <w:rsid w:val="00B5739F"/>
    <w:rsid w:val="00B71035"/>
    <w:rsid w:val="00B738EB"/>
    <w:rsid w:val="00B80AC2"/>
    <w:rsid w:val="00B80C20"/>
    <w:rsid w:val="00B83F62"/>
    <w:rsid w:val="00B844FE"/>
    <w:rsid w:val="00BB39D2"/>
    <w:rsid w:val="00BB7416"/>
    <w:rsid w:val="00BC562B"/>
    <w:rsid w:val="00BF47DD"/>
    <w:rsid w:val="00C06135"/>
    <w:rsid w:val="00C16AE5"/>
    <w:rsid w:val="00C306AC"/>
    <w:rsid w:val="00C32565"/>
    <w:rsid w:val="00C33014"/>
    <w:rsid w:val="00C33434"/>
    <w:rsid w:val="00C34869"/>
    <w:rsid w:val="00C37445"/>
    <w:rsid w:val="00C42EB6"/>
    <w:rsid w:val="00C579C3"/>
    <w:rsid w:val="00C75970"/>
    <w:rsid w:val="00C85096"/>
    <w:rsid w:val="00CB0AD5"/>
    <w:rsid w:val="00CB20EF"/>
    <w:rsid w:val="00CB3474"/>
    <w:rsid w:val="00CD12CB"/>
    <w:rsid w:val="00CD36CF"/>
    <w:rsid w:val="00CF1DCA"/>
    <w:rsid w:val="00CF57F0"/>
    <w:rsid w:val="00D000BB"/>
    <w:rsid w:val="00D534E7"/>
    <w:rsid w:val="00D579FC"/>
    <w:rsid w:val="00DA1D41"/>
    <w:rsid w:val="00DE526B"/>
    <w:rsid w:val="00DF199D"/>
    <w:rsid w:val="00E01542"/>
    <w:rsid w:val="00E03788"/>
    <w:rsid w:val="00E12EA1"/>
    <w:rsid w:val="00E365F1"/>
    <w:rsid w:val="00E42476"/>
    <w:rsid w:val="00E45933"/>
    <w:rsid w:val="00E62F48"/>
    <w:rsid w:val="00E679CB"/>
    <w:rsid w:val="00E82530"/>
    <w:rsid w:val="00E831B3"/>
    <w:rsid w:val="00E8780E"/>
    <w:rsid w:val="00EA7EA2"/>
    <w:rsid w:val="00EB7802"/>
    <w:rsid w:val="00EC03FC"/>
    <w:rsid w:val="00EE0125"/>
    <w:rsid w:val="00EE11A5"/>
    <w:rsid w:val="00EE70CB"/>
    <w:rsid w:val="00F05F4D"/>
    <w:rsid w:val="00F41CA2"/>
    <w:rsid w:val="00F62EFB"/>
    <w:rsid w:val="00F67889"/>
    <w:rsid w:val="00F939A4"/>
    <w:rsid w:val="00FA7B09"/>
    <w:rsid w:val="00FD4081"/>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84D590"/>
  <w15:docId w15:val="{72C19DDE-C246-4E21-9B8D-EF1BC80EF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locked="0"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semiHidden/>
    <w:rsid w:val="00C42E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semiHidden/>
    <w:locked/>
    <w:rsid w:val="004C13DD"/>
    <w:pPr>
      <w:spacing w:line="240" w:lineRule="auto"/>
    </w:pPr>
  </w:style>
  <w:style w:type="paragraph" w:customStyle="1" w:styleId="SectionHeading">
    <w:name w:val="Section Heading"/>
    <w:next w:val="SectionBody"/>
    <w:link w:val="SectionHeadingChar"/>
    <w:qFormat/>
    <w:rsid w:val="008736AA"/>
    <w:pPr>
      <w:widowControl w:val="0"/>
      <w:suppressLineNumbers/>
      <w:ind w:left="720" w:hanging="720"/>
      <w:jc w:val="both"/>
      <w:outlineLvl w:val="3"/>
    </w:pPr>
    <w:rPr>
      <w:rFonts w:eastAsia="Calibri"/>
      <w:b/>
      <w:color w:val="000000"/>
    </w:rPr>
  </w:style>
  <w:style w:type="paragraph" w:customStyle="1" w:styleId="ArticleHeading">
    <w:name w:val="Article Heading"/>
    <w:next w:val="SectionHeading"/>
    <w:link w:val="ArticleHeadingChar"/>
    <w:qFormat/>
    <w:rsid w:val="00FA7B09"/>
    <w:pPr>
      <w:widowControl w:val="0"/>
      <w:suppressLineNumbers/>
      <w:ind w:left="720" w:hanging="720"/>
      <w:jc w:val="both"/>
      <w:outlineLvl w:val="1"/>
    </w:pPr>
    <w:rPr>
      <w:rFonts w:eastAsia="Calibri"/>
      <w:b/>
      <w:caps/>
      <w:color w:val="000000"/>
      <w:sz w:val="24"/>
    </w:rPr>
  </w:style>
  <w:style w:type="character" w:customStyle="1" w:styleId="SectionHeadingChar">
    <w:name w:val="Section Heading Char"/>
    <w:link w:val="SectionHeading"/>
    <w:rsid w:val="008736AA"/>
    <w:rPr>
      <w:rFonts w:eastAsia="Calibri"/>
      <w:b/>
      <w:color w:val="000000"/>
    </w:rPr>
  </w:style>
  <w:style w:type="paragraph" w:customStyle="1" w:styleId="ChapterHeading">
    <w:name w:val="Chapter Heading"/>
    <w:next w:val="ArticleHeading"/>
    <w:link w:val="ChapterHeadingChar"/>
    <w:qFormat/>
    <w:rsid w:val="00FA7B09"/>
    <w:pPr>
      <w:widowControl w:val="0"/>
      <w:suppressLineNumbers/>
      <w:jc w:val="center"/>
      <w:outlineLvl w:val="0"/>
    </w:pPr>
    <w:rPr>
      <w:rFonts w:eastAsia="Calibri"/>
      <w:b/>
      <w:caps/>
      <w:color w:val="000000"/>
      <w:sz w:val="28"/>
    </w:rPr>
  </w:style>
  <w:style w:type="character" w:customStyle="1" w:styleId="ArticleHeadingChar">
    <w:name w:val="Article Heading Char"/>
    <w:link w:val="ArticleHeading"/>
    <w:rsid w:val="00FA7B09"/>
    <w:rPr>
      <w:rFonts w:eastAsia="Calibri"/>
      <w:b/>
      <w:caps/>
      <w:color w:val="000000"/>
      <w:sz w:val="24"/>
    </w:rPr>
  </w:style>
  <w:style w:type="paragraph" w:customStyle="1" w:styleId="BillNumber">
    <w:name w:val="Bill Number"/>
    <w:next w:val="Sponsors"/>
    <w:link w:val="BillNumberChar"/>
    <w:autoRedefine/>
    <w:qFormat/>
    <w:rsid w:val="00E831B3"/>
    <w:pPr>
      <w:suppressLineNumbers/>
      <w:spacing w:after="360"/>
      <w:jc w:val="center"/>
    </w:pPr>
    <w:rPr>
      <w:rFonts w:eastAsia="Calibri"/>
      <w:b/>
      <w:color w:val="000000"/>
      <w:sz w:val="44"/>
    </w:rPr>
  </w:style>
  <w:style w:type="character" w:customStyle="1" w:styleId="ChapterHeadingChar">
    <w:name w:val="Chapter Heading Char"/>
    <w:link w:val="ChapterHeading"/>
    <w:rsid w:val="00FA7B09"/>
    <w:rPr>
      <w:rFonts w:eastAsia="Calibri"/>
      <w:b/>
      <w:caps/>
      <w:color w:val="000000"/>
      <w:sz w:val="28"/>
    </w:rPr>
  </w:style>
  <w:style w:type="paragraph" w:customStyle="1" w:styleId="Sponsors">
    <w:name w:val="Sponsors"/>
    <w:next w:val="References"/>
    <w:link w:val="SponsorsChar"/>
    <w:autoRedefine/>
    <w:qFormat/>
    <w:rsid w:val="00E831B3"/>
    <w:pPr>
      <w:suppressLineNumbers/>
      <w:spacing w:after="120"/>
      <w:ind w:left="1800" w:right="1800"/>
      <w:jc w:val="center"/>
    </w:pPr>
    <w:rPr>
      <w:rFonts w:eastAsia="Calibri"/>
      <w:smallCaps/>
      <w:color w:val="000000"/>
      <w:sz w:val="24"/>
    </w:rPr>
  </w:style>
  <w:style w:type="paragraph" w:customStyle="1" w:styleId="References">
    <w:name w:val="References"/>
    <w:link w:val="ReferencesChar"/>
    <w:autoRedefine/>
    <w:qFormat/>
    <w:rsid w:val="00E831B3"/>
    <w:pPr>
      <w:suppressLineNumbers/>
      <w:ind w:left="1800" w:right="1800"/>
      <w:jc w:val="center"/>
    </w:pPr>
    <w:rPr>
      <w:rFonts w:eastAsia="Calibri"/>
      <w:color w:val="000000"/>
      <w:sz w:val="24"/>
    </w:rPr>
  </w:style>
  <w:style w:type="character" w:styleId="SubtleEmphasis">
    <w:name w:val="Subtle Emphasis"/>
    <w:basedOn w:val="DefaultParagraphFont"/>
    <w:uiPriority w:val="19"/>
    <w:semiHidden/>
    <w:locked/>
    <w:rsid w:val="00C34869"/>
    <w:rPr>
      <w:i/>
      <w:iCs/>
      <w:color w:val="404040" w:themeColor="text1" w:themeTint="BF"/>
    </w:rPr>
  </w:style>
  <w:style w:type="paragraph" w:customStyle="1" w:styleId="Note">
    <w:name w:val="Note"/>
    <w:basedOn w:val="NoSpacing"/>
    <w:link w:val="NoteChar"/>
    <w:autoRedefine/>
    <w:qFormat/>
    <w:rsid w:val="00C42EB6"/>
    <w:pPr>
      <w:widowControl w:val="0"/>
      <w:suppressLineNumbers/>
      <w:spacing w:after="220"/>
      <w:ind w:left="720" w:right="720"/>
      <w:jc w:val="both"/>
    </w:pPr>
    <w:rPr>
      <w:rFonts w:eastAsia="Calibri"/>
      <w:color w:val="000000"/>
      <w:sz w:val="20"/>
    </w:rPr>
  </w:style>
  <w:style w:type="paragraph" w:customStyle="1" w:styleId="SectionBody">
    <w:name w:val="Section Body"/>
    <w:link w:val="SectionBodyChar"/>
    <w:qFormat/>
    <w:rsid w:val="008736AA"/>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semiHidden/>
    <w:rsid w:val="006D4036"/>
  </w:style>
  <w:style w:type="character" w:customStyle="1" w:styleId="NoteChar">
    <w:name w:val="Note Char"/>
    <w:link w:val="Note"/>
    <w:rsid w:val="00C42EB6"/>
    <w:rPr>
      <w:rFonts w:eastAsia="Calibri"/>
      <w:color w:val="000000"/>
      <w:sz w:val="20"/>
    </w:rPr>
  </w:style>
  <w:style w:type="paragraph" w:customStyle="1" w:styleId="TitleSection">
    <w:name w:val="Title Section"/>
    <w:next w:val="EnactingClause"/>
    <w:link w:val="TitleSectionChar"/>
    <w:autoRedefine/>
    <w:qFormat/>
    <w:rsid w:val="00610A55"/>
    <w:pPr>
      <w:pageBreakBefore/>
      <w:ind w:left="720" w:hanging="720"/>
      <w:jc w:val="both"/>
    </w:pPr>
    <w:rPr>
      <w:rFonts w:eastAsia="Calibri"/>
      <w:color w:val="000000"/>
    </w:rPr>
  </w:style>
  <w:style w:type="character" w:customStyle="1" w:styleId="SectionBodyChar">
    <w:name w:val="Section Body Char"/>
    <w:link w:val="SectionBody"/>
    <w:rsid w:val="008736AA"/>
    <w:rPr>
      <w:rFonts w:eastAsia="Calibri"/>
      <w:color w:val="000000"/>
    </w:rPr>
  </w:style>
  <w:style w:type="paragraph" w:customStyle="1" w:styleId="EnactingSection">
    <w:name w:val="Enacting Section"/>
    <w:link w:val="EnactingSectionChar"/>
    <w:autoRedefine/>
    <w:qFormat/>
    <w:rsid w:val="00C42EB6"/>
    <w:pPr>
      <w:ind w:firstLine="720"/>
      <w:jc w:val="both"/>
    </w:pPr>
    <w:rPr>
      <w:rFonts w:eastAsia="Calibri"/>
      <w:color w:val="000000"/>
    </w:rPr>
  </w:style>
  <w:style w:type="character" w:customStyle="1" w:styleId="TitleSectionChar">
    <w:name w:val="Title Section Char"/>
    <w:link w:val="TitleSection"/>
    <w:rsid w:val="00610A55"/>
    <w:rPr>
      <w:rFonts w:eastAsia="Calibri"/>
      <w:color w:val="000000"/>
    </w:rPr>
  </w:style>
  <w:style w:type="paragraph" w:customStyle="1" w:styleId="PartHeading">
    <w:name w:val="Part Heading"/>
    <w:next w:val="SectionHeading"/>
    <w:link w:val="PartHeadingChar"/>
    <w:qFormat/>
    <w:rsid w:val="00C42EB6"/>
    <w:pPr>
      <w:suppressLineNumbers/>
      <w:jc w:val="center"/>
      <w:outlineLvl w:val="2"/>
    </w:pPr>
    <w:rPr>
      <w:rFonts w:eastAsia="Calibri"/>
      <w:smallCaps/>
      <w:color w:val="000000"/>
      <w:sz w:val="24"/>
    </w:rPr>
  </w:style>
  <w:style w:type="character" w:customStyle="1" w:styleId="EnactingSectionChar">
    <w:name w:val="Enacting Section Char"/>
    <w:link w:val="EnactingSection"/>
    <w:rsid w:val="00C42EB6"/>
    <w:rPr>
      <w:rFonts w:eastAsia="Calibri"/>
      <w:color w:val="000000"/>
    </w:rPr>
  </w:style>
  <w:style w:type="paragraph" w:styleId="ListParagraph">
    <w:name w:val="List Paragraph"/>
    <w:basedOn w:val="Normal"/>
    <w:uiPriority w:val="34"/>
    <w:semiHidden/>
    <w:locked/>
    <w:rsid w:val="00980327"/>
    <w:pPr>
      <w:ind w:left="720"/>
      <w:contextualSpacing/>
    </w:pPr>
  </w:style>
  <w:style w:type="character" w:customStyle="1" w:styleId="PartHeadingChar">
    <w:name w:val="Part Heading Char"/>
    <w:link w:val="PartHeading"/>
    <w:rsid w:val="00C42EB6"/>
    <w:rPr>
      <w:rFonts w:eastAsia="Calibri"/>
      <w:smallCaps/>
      <w:color w:val="000000"/>
      <w:sz w:val="24"/>
    </w:rPr>
  </w:style>
  <w:style w:type="paragraph" w:customStyle="1" w:styleId="TitlePageOrigin">
    <w:name w:val="Title Page: Origin"/>
    <w:next w:val="TitlePageSession"/>
    <w:link w:val="TitlePageOriginChar"/>
    <w:autoRedefine/>
    <w:qFormat/>
    <w:rsid w:val="00A527AD"/>
    <w:pPr>
      <w:suppressLineNumbers/>
      <w:jc w:val="center"/>
    </w:pPr>
    <w:rPr>
      <w:rFonts w:eastAsia="Calibri"/>
      <w:b/>
      <w:caps/>
      <w:color w:val="000000"/>
      <w:sz w:val="44"/>
    </w:rPr>
  </w:style>
  <w:style w:type="character" w:customStyle="1" w:styleId="ReferencesChar">
    <w:name w:val="References Char"/>
    <w:basedOn w:val="DefaultParagraphFont"/>
    <w:link w:val="References"/>
    <w:rsid w:val="00E831B3"/>
    <w:rPr>
      <w:rFonts w:eastAsia="Calibri"/>
      <w:color w:val="000000"/>
      <w:sz w:val="24"/>
    </w:rPr>
  </w:style>
  <w:style w:type="character" w:styleId="LineNumber">
    <w:name w:val="line number"/>
    <w:basedOn w:val="DefaultParagraphFont"/>
    <w:uiPriority w:val="99"/>
    <w:semiHidden/>
    <w:locked/>
    <w:rsid w:val="00CB20EF"/>
  </w:style>
  <w:style w:type="paragraph" w:customStyle="1" w:styleId="EnactingClause">
    <w:name w:val="Enacting Clause"/>
    <w:next w:val="EnactingSection"/>
    <w:link w:val="EnactingClauseChar"/>
    <w:autoRedefine/>
    <w:qFormat/>
    <w:rsid w:val="00C06135"/>
    <w:rPr>
      <w:rFonts w:eastAsia="Calibri"/>
      <w:i/>
      <w:color w:val="000000"/>
    </w:rPr>
  </w:style>
  <w:style w:type="character" w:customStyle="1" w:styleId="SponsorsChar">
    <w:name w:val="Sponsors Char"/>
    <w:basedOn w:val="DefaultParagraphFont"/>
    <w:link w:val="Sponsors"/>
    <w:rsid w:val="00E831B3"/>
    <w:rPr>
      <w:rFonts w:eastAsia="Calibri"/>
      <w:smallCaps/>
      <w:color w:val="000000"/>
      <w:sz w:val="24"/>
    </w:rPr>
  </w:style>
  <w:style w:type="character" w:customStyle="1" w:styleId="EnactingClauseChar">
    <w:name w:val="Enacting Clause Char"/>
    <w:basedOn w:val="DefaultParagraphFont"/>
    <w:link w:val="EnactingClause"/>
    <w:rsid w:val="00C06135"/>
    <w:rPr>
      <w:rFonts w:eastAsia="Calibri"/>
      <w:i/>
      <w:color w:val="000000"/>
    </w:rPr>
  </w:style>
  <w:style w:type="paragraph" w:styleId="Salutation">
    <w:name w:val="Salutation"/>
    <w:basedOn w:val="Normal"/>
    <w:next w:val="Normal"/>
    <w:link w:val="SalutationChar"/>
    <w:uiPriority w:val="99"/>
    <w:semiHidden/>
    <w:locked/>
    <w:rsid w:val="00FA7B09"/>
  </w:style>
  <w:style w:type="character" w:customStyle="1" w:styleId="SalutationChar">
    <w:name w:val="Salutation Char"/>
    <w:basedOn w:val="DefaultParagraphFont"/>
    <w:link w:val="Salutation"/>
    <w:uiPriority w:val="99"/>
    <w:semiHidden/>
    <w:rsid w:val="00FA7B09"/>
  </w:style>
  <w:style w:type="character" w:customStyle="1" w:styleId="BillNumberChar">
    <w:name w:val="Bill Number Char"/>
    <w:basedOn w:val="DefaultParagraphFont"/>
    <w:link w:val="BillNumber"/>
    <w:rsid w:val="00E831B3"/>
    <w:rPr>
      <w:rFonts w:eastAsia="Calibri"/>
      <w:b/>
      <w:color w:val="000000"/>
      <w:sz w:val="44"/>
    </w:rPr>
  </w:style>
  <w:style w:type="paragraph" w:customStyle="1" w:styleId="TitlePageSession">
    <w:name w:val="Title Page: Session"/>
    <w:next w:val="TitlePageBillPrefix"/>
    <w:link w:val="TitlePageSessionChar"/>
    <w:autoRedefine/>
    <w:qFormat/>
    <w:rsid w:val="00CD36CF"/>
    <w:pPr>
      <w:suppressLineNumbers/>
      <w:spacing w:after="960"/>
      <w:jc w:val="center"/>
    </w:pPr>
    <w:rPr>
      <w:rFonts w:eastAsia="Calibri"/>
      <w:b/>
      <w:caps/>
      <w:color w:val="000000"/>
      <w:sz w:val="36"/>
    </w:rPr>
  </w:style>
  <w:style w:type="character" w:customStyle="1" w:styleId="TitlePageOriginChar">
    <w:name w:val="Title Page: Origin Char"/>
    <w:basedOn w:val="DefaultParagraphFont"/>
    <w:link w:val="TitlePageOrigin"/>
    <w:rsid w:val="00A527AD"/>
    <w:rPr>
      <w:rFonts w:eastAsia="Calibri"/>
      <w:b/>
      <w:caps/>
      <w:color w:val="000000"/>
      <w:sz w:val="44"/>
    </w:rPr>
  </w:style>
  <w:style w:type="paragraph" w:customStyle="1" w:styleId="TitlePageBillPrefix">
    <w:name w:val="Title Page: Bill Prefix"/>
    <w:next w:val="BillNumber"/>
    <w:link w:val="TitlePageBillPrefixChar"/>
    <w:autoRedefine/>
    <w:qFormat/>
    <w:rsid w:val="00CD36CF"/>
    <w:pPr>
      <w:suppressLineNumbers/>
      <w:jc w:val="center"/>
    </w:pPr>
    <w:rPr>
      <w:rFonts w:eastAsia="Calibri"/>
      <w:b/>
      <w:color w:val="000000"/>
      <w:sz w:val="36"/>
    </w:rPr>
  </w:style>
  <w:style w:type="character" w:customStyle="1" w:styleId="TitlePageSessionChar">
    <w:name w:val="Title Page: Session Char"/>
    <w:basedOn w:val="DefaultParagraphFont"/>
    <w:link w:val="TitlePageSession"/>
    <w:rsid w:val="00CD36CF"/>
    <w:rPr>
      <w:rFonts w:eastAsia="Calibri"/>
      <w:b/>
      <w:caps/>
      <w:color w:val="000000"/>
      <w:sz w:val="36"/>
    </w:rPr>
  </w:style>
  <w:style w:type="paragraph" w:styleId="Header">
    <w:name w:val="header"/>
    <w:basedOn w:val="Normal"/>
    <w:link w:val="HeaderChar"/>
    <w:uiPriority w:val="99"/>
    <w:semiHidden/>
    <w:rsid w:val="00E831B3"/>
    <w:pPr>
      <w:tabs>
        <w:tab w:val="center" w:pos="4680"/>
        <w:tab w:val="right" w:pos="9360"/>
      </w:tabs>
      <w:spacing w:line="240" w:lineRule="auto"/>
    </w:pPr>
  </w:style>
  <w:style w:type="character" w:customStyle="1" w:styleId="TitlePageBillPrefixChar">
    <w:name w:val="Title Page: Bill Prefix Char"/>
    <w:basedOn w:val="DefaultParagraphFont"/>
    <w:link w:val="TitlePageBillPrefix"/>
    <w:rsid w:val="00CD36CF"/>
    <w:rPr>
      <w:rFonts w:eastAsia="Calibri"/>
      <w:b/>
      <w:color w:val="000000"/>
      <w:sz w:val="36"/>
    </w:rPr>
  </w:style>
  <w:style w:type="character" w:customStyle="1" w:styleId="HeaderChar">
    <w:name w:val="Header Char"/>
    <w:basedOn w:val="DefaultParagraphFont"/>
    <w:link w:val="Header"/>
    <w:uiPriority w:val="99"/>
    <w:semiHidden/>
    <w:rsid w:val="00E831B3"/>
  </w:style>
  <w:style w:type="paragraph" w:styleId="Footer">
    <w:name w:val="footer"/>
    <w:basedOn w:val="Normal"/>
    <w:link w:val="FooterChar"/>
    <w:uiPriority w:val="99"/>
    <w:rsid w:val="00E831B3"/>
    <w:pPr>
      <w:tabs>
        <w:tab w:val="center" w:pos="4680"/>
        <w:tab w:val="right" w:pos="9360"/>
      </w:tabs>
      <w:spacing w:line="240" w:lineRule="auto"/>
    </w:pPr>
  </w:style>
  <w:style w:type="character" w:customStyle="1" w:styleId="FooterChar">
    <w:name w:val="Footer Char"/>
    <w:basedOn w:val="DefaultParagraphFont"/>
    <w:link w:val="Footer"/>
    <w:uiPriority w:val="99"/>
    <w:rsid w:val="00E831B3"/>
  </w:style>
  <w:style w:type="character" w:styleId="PlaceholderText">
    <w:name w:val="Placeholder Text"/>
    <w:basedOn w:val="DefaultParagraphFont"/>
    <w:uiPriority w:val="99"/>
    <w:semiHidden/>
    <w:locked/>
    <w:rsid w:val="002A0269"/>
    <w:rPr>
      <w:color w:val="808080"/>
    </w:rPr>
  </w:style>
  <w:style w:type="paragraph" w:customStyle="1" w:styleId="HeaderStyle">
    <w:name w:val="Header Style"/>
    <w:basedOn w:val="Header"/>
    <w:link w:val="HeaderStyleChar"/>
    <w:autoRedefine/>
    <w:qFormat/>
    <w:rsid w:val="00B844FE"/>
    <w:rPr>
      <w:color w:val="auto"/>
      <w:sz w:val="20"/>
      <w:szCs w:val="20"/>
    </w:rPr>
  </w:style>
  <w:style w:type="character" w:customStyle="1" w:styleId="HeaderStyleChar">
    <w:name w:val="Header Style Char"/>
    <w:basedOn w:val="HeaderChar"/>
    <w:link w:val="HeaderStyle"/>
    <w:rsid w:val="00B844FE"/>
    <w:rPr>
      <w:color w:val="auto"/>
      <w:sz w:val="20"/>
      <w:szCs w:val="20"/>
    </w:rPr>
  </w:style>
  <w:style w:type="paragraph" w:styleId="BalloonText">
    <w:name w:val="Balloon Text"/>
    <w:basedOn w:val="Normal"/>
    <w:link w:val="BalloonTextChar"/>
    <w:uiPriority w:val="99"/>
    <w:semiHidden/>
    <w:locked/>
    <w:rsid w:val="00C579C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9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612759">
      <w:bodyDiv w:val="1"/>
      <w:marLeft w:val="0"/>
      <w:marRight w:val="0"/>
      <w:marTop w:val="0"/>
      <w:marBottom w:val="0"/>
      <w:divBdr>
        <w:top w:val="none" w:sz="0" w:space="0" w:color="auto"/>
        <w:left w:val="none" w:sz="0" w:space="0" w:color="auto"/>
        <w:bottom w:val="none" w:sz="0" w:space="0" w:color="auto"/>
        <w:right w:val="none" w:sz="0" w:space="0" w:color="auto"/>
      </w:divBdr>
    </w:div>
    <w:div w:id="1171332353">
      <w:bodyDiv w:val="1"/>
      <w:marLeft w:val="0"/>
      <w:marRight w:val="0"/>
      <w:marTop w:val="0"/>
      <w:marBottom w:val="0"/>
      <w:divBdr>
        <w:top w:val="none" w:sz="0" w:space="0" w:color="auto"/>
        <w:left w:val="none" w:sz="0" w:space="0" w:color="auto"/>
        <w:bottom w:val="none" w:sz="0" w:space="0" w:color="auto"/>
        <w:right w:val="none" w:sz="0" w:space="0" w:color="auto"/>
      </w:divBdr>
    </w:div>
    <w:div w:id="1374380292">
      <w:bodyDiv w:val="1"/>
      <w:marLeft w:val="0"/>
      <w:marRight w:val="0"/>
      <w:marTop w:val="0"/>
      <w:marBottom w:val="0"/>
      <w:divBdr>
        <w:top w:val="none" w:sz="0" w:space="0" w:color="auto"/>
        <w:left w:val="none" w:sz="0" w:space="0" w:color="auto"/>
        <w:bottom w:val="none" w:sz="0" w:space="0" w:color="auto"/>
        <w:right w:val="none" w:sz="0" w:space="0" w:color="auto"/>
      </w:divBdr>
    </w:div>
    <w:div w:id="1589851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code\Public%20Template\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A474D172DA24A258969C8A2424E878C"/>
        <w:category>
          <w:name w:val="General"/>
          <w:gallery w:val="placeholder"/>
        </w:category>
        <w:types>
          <w:type w:val="bbPlcHdr"/>
        </w:types>
        <w:behaviors>
          <w:behavior w:val="content"/>
        </w:behaviors>
        <w:guid w:val="{48A15BC3-DED6-4164-840B-B1FCD58979D3}"/>
      </w:docPartPr>
      <w:docPartBody>
        <w:p w:rsidR="00CE3655" w:rsidRDefault="00CE3655">
          <w:pPr>
            <w:pStyle w:val="FA474D172DA24A258969C8A2424E878C"/>
          </w:pPr>
          <w:r w:rsidRPr="00B844FE">
            <w:t>[Type here]</w:t>
          </w:r>
        </w:p>
      </w:docPartBody>
    </w:docPart>
    <w:docPart>
      <w:docPartPr>
        <w:name w:val="65C7FA7387024D11B78BC918D6A27AF8"/>
        <w:category>
          <w:name w:val="General"/>
          <w:gallery w:val="placeholder"/>
        </w:category>
        <w:types>
          <w:type w:val="bbPlcHdr"/>
        </w:types>
        <w:behaviors>
          <w:behavior w:val="content"/>
        </w:behaviors>
        <w:guid w:val="{D4E57012-F154-4231-8ACF-C2FE15B1B8E7}"/>
      </w:docPartPr>
      <w:docPartBody>
        <w:p w:rsidR="00CE3655" w:rsidRDefault="00CE3655">
          <w:pPr>
            <w:pStyle w:val="65C7FA7387024D11B78BC918D6A27AF8"/>
          </w:pPr>
          <w:r w:rsidRPr="00B844FE">
            <w:t>Number</w:t>
          </w:r>
        </w:p>
      </w:docPartBody>
    </w:docPart>
    <w:docPart>
      <w:docPartPr>
        <w:name w:val="F113ABD6C73347C4A988D3814E9B6D0B"/>
        <w:category>
          <w:name w:val="General"/>
          <w:gallery w:val="placeholder"/>
        </w:category>
        <w:types>
          <w:type w:val="bbPlcHdr"/>
        </w:types>
        <w:behaviors>
          <w:behavior w:val="content"/>
        </w:behaviors>
        <w:guid w:val="{8FE4B144-830F-42C7-9CF3-AF36AF2F2DA2}"/>
      </w:docPartPr>
      <w:docPartBody>
        <w:p w:rsidR="00CE3655" w:rsidRDefault="00CE3655">
          <w:pPr>
            <w:pStyle w:val="F113ABD6C73347C4A988D3814E9B6D0B"/>
          </w:pPr>
          <w:r w:rsidRPr="00B844FE">
            <w:t>Enter Sponsors Here</w:t>
          </w:r>
        </w:p>
      </w:docPartBody>
    </w:docPart>
    <w:docPart>
      <w:docPartPr>
        <w:name w:val="EDF387C3DE55443E8403299906140F73"/>
        <w:category>
          <w:name w:val="General"/>
          <w:gallery w:val="placeholder"/>
        </w:category>
        <w:types>
          <w:type w:val="bbPlcHdr"/>
        </w:types>
        <w:behaviors>
          <w:behavior w:val="content"/>
        </w:behaviors>
        <w:guid w:val="{BDE4D60D-3D06-4882-BD0C-F82FBA70CFE9}"/>
      </w:docPartPr>
      <w:docPartBody>
        <w:p w:rsidR="00CE3655" w:rsidRDefault="00CE3655">
          <w:pPr>
            <w:pStyle w:val="EDF387C3DE55443E8403299906140F7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3655"/>
    <w:rsid w:val="00301285"/>
    <w:rsid w:val="003C6434"/>
    <w:rsid w:val="00C66561"/>
    <w:rsid w:val="00CC170D"/>
    <w:rsid w:val="00CE3655"/>
    <w:rsid w:val="00FD16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A474D172DA24A258969C8A2424E878C">
    <w:name w:val="FA474D172DA24A258969C8A2424E878C"/>
  </w:style>
  <w:style w:type="paragraph" w:customStyle="1" w:styleId="65C7FA7387024D11B78BC918D6A27AF8">
    <w:name w:val="65C7FA7387024D11B78BC918D6A27AF8"/>
  </w:style>
  <w:style w:type="paragraph" w:customStyle="1" w:styleId="F113ABD6C73347C4A988D3814E9B6D0B">
    <w:name w:val="F113ABD6C73347C4A988D3814E9B6D0B"/>
  </w:style>
  <w:style w:type="character" w:styleId="PlaceholderText">
    <w:name w:val="Placeholder Text"/>
    <w:basedOn w:val="DefaultParagraphFont"/>
    <w:uiPriority w:val="99"/>
    <w:semiHidden/>
    <w:rPr>
      <w:color w:val="808080"/>
    </w:rPr>
  </w:style>
  <w:style w:type="paragraph" w:customStyle="1" w:styleId="EDF387C3DE55443E8403299906140F73">
    <w:name w:val="EDF387C3DE55443E8403299906140F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E3EA5D-ABF4-46FA-B6D9-B8ED57A84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20</TotalTime>
  <Pages>3</Pages>
  <Words>474</Words>
  <Characters>2705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West Virginia Office of Technology</Company>
  <LinksUpToDate>false</LinksUpToDate>
  <CharactersWithSpaces>3173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 Andy S</dc:creator>
  <cp:lastModifiedBy>Jocelyn Ellis</cp:lastModifiedBy>
  <cp:revision>15</cp:revision>
  <cp:lastPrinted>2020-02-06T17:01:00Z</cp:lastPrinted>
  <dcterms:created xsi:type="dcterms:W3CDTF">2022-02-23T14:58:00Z</dcterms:created>
  <dcterms:modified xsi:type="dcterms:W3CDTF">2022-03-02T16:04:00Z</dcterms:modified>
</cp:coreProperties>
</file>